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7584" w:rsidRPr="0072704A" w:rsidRDefault="005A7584" w:rsidP="005A7584">
      <w:pPr>
        <w:pStyle w:val="a4"/>
        <w:wordWrap/>
        <w:overflowPunct w:val="0"/>
        <w:spacing w:line="240" w:lineRule="auto"/>
        <w:ind w:left="2"/>
        <w:jc w:val="center"/>
        <w:rPr>
          <w:rFonts w:ascii="ＭＳ ゴシック" w:eastAsia="ＭＳ ゴシック" w:hAnsi="ＭＳ ゴシック"/>
          <w:color w:val="000000" w:themeColor="text1"/>
          <w:sz w:val="24"/>
          <w:szCs w:val="24"/>
        </w:rPr>
      </w:pPr>
      <w:r w:rsidRPr="0072704A">
        <w:rPr>
          <w:rFonts w:ascii="ＭＳ ゴシック" w:eastAsia="ＭＳ ゴシック" w:hAnsi="ＭＳ ゴシック" w:hint="eastAsia"/>
          <w:color w:val="000000" w:themeColor="text1"/>
          <w:sz w:val="24"/>
          <w:szCs w:val="24"/>
        </w:rPr>
        <w:t>個人情報取扱事務委託基準</w:t>
      </w:r>
    </w:p>
    <w:p w:rsidR="0081212E" w:rsidRPr="0072704A" w:rsidRDefault="0081212E" w:rsidP="008052F8">
      <w:pPr>
        <w:pStyle w:val="a4"/>
        <w:wordWrap/>
        <w:overflowPunct w:val="0"/>
        <w:spacing w:line="240" w:lineRule="auto"/>
        <w:rPr>
          <w:rFonts w:hAnsi="ＭＳ 明朝"/>
          <w:color w:val="000000" w:themeColor="text1"/>
          <w:szCs w:val="21"/>
        </w:rPr>
      </w:pPr>
    </w:p>
    <w:p w:rsidR="005A7584" w:rsidRPr="0072704A" w:rsidRDefault="005A7584" w:rsidP="005A7584">
      <w:pPr>
        <w:pStyle w:val="a4"/>
        <w:wordWrap/>
        <w:overflowPunct w:val="0"/>
        <w:spacing w:line="240" w:lineRule="auto"/>
        <w:ind w:left="2"/>
        <w:rPr>
          <w:rFonts w:ascii="ＭＳ ゴシック" w:eastAsia="ＭＳ ゴシック" w:hAnsi="ＭＳ ゴシック"/>
          <w:color w:val="000000" w:themeColor="text1"/>
          <w:szCs w:val="21"/>
        </w:rPr>
      </w:pPr>
      <w:r w:rsidRPr="0072704A">
        <w:rPr>
          <w:rFonts w:ascii="ＭＳ ゴシック" w:eastAsia="ＭＳ ゴシック" w:hAnsi="ＭＳ ゴシック" w:hint="eastAsia"/>
          <w:color w:val="000000" w:themeColor="text1"/>
          <w:szCs w:val="21"/>
        </w:rPr>
        <w:t>１　趣旨</w:t>
      </w:r>
    </w:p>
    <w:p w:rsidR="005A7584" w:rsidRPr="0072704A" w:rsidRDefault="005A7584" w:rsidP="005A7584">
      <w:pPr>
        <w:pStyle w:val="a4"/>
        <w:wordWrap/>
        <w:overflowPunct w:val="0"/>
        <w:spacing w:line="240" w:lineRule="auto"/>
        <w:ind w:leftChars="100" w:left="227" w:firstLineChars="99" w:firstLine="222"/>
        <w:rPr>
          <w:rFonts w:hAnsi="ＭＳ 明朝"/>
          <w:color w:val="000000" w:themeColor="text1"/>
          <w:szCs w:val="21"/>
        </w:rPr>
      </w:pPr>
      <w:r w:rsidRPr="0072704A">
        <w:rPr>
          <w:rFonts w:hAnsi="ＭＳ 明朝" w:hint="eastAsia"/>
          <w:color w:val="000000" w:themeColor="text1"/>
          <w:szCs w:val="21"/>
        </w:rPr>
        <w:t>この基準は、</w:t>
      </w:r>
      <w:r w:rsidR="00D13E14" w:rsidRPr="0072704A">
        <w:rPr>
          <w:rFonts w:hAnsi="ＭＳ 明朝" w:hint="eastAsia"/>
          <w:color w:val="000000" w:themeColor="text1"/>
          <w:szCs w:val="21"/>
        </w:rPr>
        <w:t>横須賀市</w:t>
      </w:r>
      <w:r w:rsidRPr="0072704A">
        <w:rPr>
          <w:rFonts w:hAnsi="ＭＳ 明朝" w:hint="eastAsia"/>
          <w:color w:val="000000" w:themeColor="text1"/>
          <w:szCs w:val="21"/>
        </w:rPr>
        <w:t>個人情報保護条例（以下「条例」という。）の実施機関が、個人情報の取扱い</w:t>
      </w:r>
      <w:r w:rsidR="00CF6C9F" w:rsidRPr="0072704A">
        <w:rPr>
          <w:rFonts w:hAnsi="ＭＳ 明朝" w:hint="eastAsia"/>
          <w:color w:val="000000" w:themeColor="text1"/>
          <w:szCs w:val="21"/>
        </w:rPr>
        <w:t>を伴う事務又は事業を委託しようとする</w:t>
      </w:r>
      <w:r w:rsidRPr="0072704A">
        <w:rPr>
          <w:rFonts w:hAnsi="ＭＳ 明朝" w:hint="eastAsia"/>
          <w:color w:val="000000" w:themeColor="text1"/>
          <w:szCs w:val="21"/>
        </w:rPr>
        <w:t>場合に、</w:t>
      </w:r>
      <w:r w:rsidR="000C0941" w:rsidRPr="0072704A">
        <w:rPr>
          <w:rFonts w:hAnsi="ＭＳ 明朝" w:hint="eastAsia"/>
          <w:color w:val="000000" w:themeColor="text1"/>
          <w:szCs w:val="21"/>
        </w:rPr>
        <w:t>条例第13条</w:t>
      </w:r>
      <w:r w:rsidR="006C48A6" w:rsidRPr="0072704A">
        <w:rPr>
          <w:rFonts w:hAnsi="ＭＳ 明朝" w:hint="eastAsia"/>
          <w:color w:val="000000" w:themeColor="text1"/>
          <w:szCs w:val="21"/>
        </w:rPr>
        <w:t>（</w:t>
      </w:r>
      <w:r w:rsidR="00F05389" w:rsidRPr="0072704A">
        <w:rPr>
          <w:rFonts w:hAnsi="ＭＳ 明朝" w:hint="eastAsia"/>
          <w:color w:val="000000" w:themeColor="text1"/>
          <w:szCs w:val="21"/>
        </w:rPr>
        <w:t>委託に伴う措置</w:t>
      </w:r>
      <w:r w:rsidR="006C48A6" w:rsidRPr="0072704A">
        <w:rPr>
          <w:rFonts w:hAnsi="ＭＳ 明朝" w:hint="eastAsia"/>
          <w:color w:val="000000" w:themeColor="text1"/>
          <w:szCs w:val="21"/>
        </w:rPr>
        <w:t>）</w:t>
      </w:r>
      <w:r w:rsidR="000C0941" w:rsidRPr="0072704A">
        <w:rPr>
          <w:rFonts w:hAnsi="ＭＳ 明朝" w:hint="eastAsia"/>
          <w:color w:val="000000" w:themeColor="text1"/>
          <w:szCs w:val="21"/>
        </w:rPr>
        <w:t>に基づき</w:t>
      </w:r>
      <w:r w:rsidRPr="0072704A">
        <w:rPr>
          <w:rFonts w:hAnsi="ＭＳ 明朝" w:hint="eastAsia"/>
          <w:color w:val="000000" w:themeColor="text1"/>
          <w:szCs w:val="21"/>
        </w:rPr>
        <w:t>受託者に対し</w:t>
      </w:r>
      <w:r w:rsidR="000C0941" w:rsidRPr="0072704A">
        <w:rPr>
          <w:rFonts w:hAnsi="ＭＳ 明朝" w:hint="eastAsia"/>
          <w:color w:val="000000" w:themeColor="text1"/>
          <w:szCs w:val="21"/>
        </w:rPr>
        <w:t>て</w:t>
      </w:r>
      <w:r w:rsidRPr="0072704A">
        <w:rPr>
          <w:rFonts w:hAnsi="ＭＳ 明朝" w:hint="eastAsia"/>
          <w:color w:val="000000" w:themeColor="text1"/>
          <w:szCs w:val="21"/>
        </w:rPr>
        <w:t>個人情報</w:t>
      </w:r>
      <w:r w:rsidR="00CF6C9F" w:rsidRPr="0072704A">
        <w:rPr>
          <w:rFonts w:hAnsi="ＭＳ 明朝" w:hint="eastAsia"/>
          <w:color w:val="000000" w:themeColor="text1"/>
          <w:szCs w:val="21"/>
        </w:rPr>
        <w:t>の</w:t>
      </w:r>
      <w:r w:rsidRPr="0072704A">
        <w:rPr>
          <w:rFonts w:hAnsi="ＭＳ 明朝" w:hint="eastAsia"/>
          <w:color w:val="000000" w:themeColor="text1"/>
          <w:szCs w:val="21"/>
        </w:rPr>
        <w:t>保護</w:t>
      </w:r>
      <w:r w:rsidR="00CF6C9F" w:rsidRPr="0072704A">
        <w:rPr>
          <w:rFonts w:hAnsi="ＭＳ 明朝" w:hint="eastAsia"/>
          <w:color w:val="000000" w:themeColor="text1"/>
          <w:szCs w:val="21"/>
        </w:rPr>
        <w:t>に関し</w:t>
      </w:r>
      <w:r w:rsidRPr="0072704A">
        <w:rPr>
          <w:rFonts w:hAnsi="ＭＳ 明朝" w:hint="eastAsia"/>
          <w:color w:val="000000" w:themeColor="text1"/>
          <w:szCs w:val="21"/>
        </w:rPr>
        <w:t>措置</w:t>
      </w:r>
      <w:r w:rsidR="000C0941" w:rsidRPr="0072704A">
        <w:rPr>
          <w:rFonts w:hAnsi="ＭＳ 明朝" w:hint="eastAsia"/>
          <w:color w:val="000000" w:themeColor="text1"/>
          <w:szCs w:val="21"/>
        </w:rPr>
        <w:t>すべき必要な事項</w:t>
      </w:r>
      <w:r w:rsidRPr="0072704A">
        <w:rPr>
          <w:rFonts w:hAnsi="ＭＳ 明朝" w:hint="eastAsia"/>
          <w:color w:val="000000" w:themeColor="text1"/>
          <w:szCs w:val="21"/>
        </w:rPr>
        <w:t>を定めるものである。</w:t>
      </w:r>
    </w:p>
    <w:p w:rsidR="005A7584" w:rsidRPr="0072704A" w:rsidRDefault="005A7584" w:rsidP="005A7584">
      <w:pPr>
        <w:pStyle w:val="a4"/>
        <w:wordWrap/>
        <w:overflowPunct w:val="0"/>
        <w:spacing w:line="240" w:lineRule="auto"/>
        <w:ind w:left="2"/>
        <w:rPr>
          <w:rFonts w:hAnsi="ＭＳ 明朝"/>
          <w:color w:val="000000" w:themeColor="text1"/>
          <w:szCs w:val="21"/>
        </w:rPr>
      </w:pPr>
    </w:p>
    <w:p w:rsidR="005A7584" w:rsidRPr="0072704A" w:rsidRDefault="003A41B6" w:rsidP="005A7584">
      <w:pPr>
        <w:pStyle w:val="a4"/>
        <w:overflowPunct w:val="0"/>
        <w:ind w:left="2"/>
        <w:rPr>
          <w:rFonts w:ascii="ＭＳ ゴシック" w:eastAsia="ＭＳ ゴシック" w:hAnsi="ＭＳ ゴシック"/>
          <w:color w:val="000000" w:themeColor="text1"/>
          <w:szCs w:val="21"/>
        </w:rPr>
      </w:pPr>
      <w:r w:rsidRPr="0072704A">
        <w:rPr>
          <w:rFonts w:ascii="ＭＳ ゴシック" w:eastAsia="ＭＳ ゴシック" w:hAnsi="ＭＳ ゴシック" w:hint="eastAsia"/>
          <w:color w:val="000000" w:themeColor="text1"/>
          <w:szCs w:val="21"/>
        </w:rPr>
        <w:t xml:space="preserve">２　</w:t>
      </w:r>
      <w:r w:rsidR="005A7584" w:rsidRPr="0072704A">
        <w:rPr>
          <w:rFonts w:ascii="ＭＳ ゴシック" w:eastAsia="ＭＳ ゴシック" w:hAnsi="ＭＳ ゴシック" w:hint="eastAsia"/>
          <w:color w:val="000000" w:themeColor="text1"/>
          <w:szCs w:val="21"/>
        </w:rPr>
        <w:t>対象となる委託契約</w:t>
      </w:r>
    </w:p>
    <w:p w:rsidR="005A7584" w:rsidRPr="0072704A" w:rsidRDefault="005A7584" w:rsidP="00AC1113">
      <w:pPr>
        <w:pStyle w:val="a4"/>
        <w:overflowPunct w:val="0"/>
        <w:ind w:leftChars="100" w:left="227" w:firstLineChars="99" w:firstLine="222"/>
        <w:rPr>
          <w:rFonts w:hAnsi="ＭＳ 明朝"/>
          <w:color w:val="000000" w:themeColor="text1"/>
          <w:szCs w:val="21"/>
        </w:rPr>
      </w:pPr>
      <w:r w:rsidRPr="0072704A">
        <w:rPr>
          <w:rFonts w:hAnsi="ＭＳ 明朝" w:hint="eastAsia"/>
          <w:color w:val="000000" w:themeColor="text1"/>
          <w:szCs w:val="21"/>
        </w:rPr>
        <w:t>この基準の対象となる委託契約は、実施機関が個人情報</w:t>
      </w:r>
      <w:r w:rsidR="00AC1113" w:rsidRPr="0072704A">
        <w:rPr>
          <w:rFonts w:hAnsi="ＭＳ 明朝" w:hint="eastAsia"/>
          <w:color w:val="000000" w:themeColor="text1"/>
          <w:szCs w:val="21"/>
        </w:rPr>
        <w:t>の</w:t>
      </w:r>
      <w:r w:rsidRPr="0072704A">
        <w:rPr>
          <w:rFonts w:hAnsi="ＭＳ 明朝" w:hint="eastAsia"/>
          <w:color w:val="000000" w:themeColor="text1"/>
          <w:szCs w:val="21"/>
        </w:rPr>
        <w:t>取扱いを伴う事務又は事業の全部又は一部を実施機関以外の</w:t>
      </w:r>
      <w:r w:rsidR="00D13E14" w:rsidRPr="0072704A">
        <w:rPr>
          <w:rFonts w:hAnsi="ＭＳ 明朝" w:hint="eastAsia"/>
          <w:color w:val="000000" w:themeColor="text1"/>
          <w:szCs w:val="21"/>
        </w:rPr>
        <w:t>もの</w:t>
      </w:r>
      <w:r w:rsidRPr="0072704A">
        <w:rPr>
          <w:rFonts w:hAnsi="ＭＳ 明朝" w:hint="eastAsia"/>
          <w:color w:val="000000" w:themeColor="text1"/>
          <w:szCs w:val="21"/>
        </w:rPr>
        <w:t>に</w:t>
      </w:r>
      <w:r w:rsidR="00CF6C9F" w:rsidRPr="0072704A">
        <w:rPr>
          <w:rFonts w:hAnsi="ＭＳ 明朝" w:hint="eastAsia"/>
          <w:color w:val="000000" w:themeColor="text1"/>
          <w:szCs w:val="21"/>
        </w:rPr>
        <w:t>委託</w:t>
      </w:r>
      <w:r w:rsidR="00622CFB" w:rsidRPr="0072704A">
        <w:rPr>
          <w:rFonts w:hAnsi="ＭＳ 明朝" w:hint="eastAsia"/>
          <w:color w:val="000000" w:themeColor="text1"/>
          <w:szCs w:val="21"/>
        </w:rPr>
        <w:t>する契約の全て</w:t>
      </w:r>
      <w:r w:rsidRPr="0072704A">
        <w:rPr>
          <w:rFonts w:hAnsi="ＭＳ 明朝" w:hint="eastAsia"/>
          <w:color w:val="000000" w:themeColor="text1"/>
          <w:szCs w:val="21"/>
        </w:rPr>
        <w:t>とする。</w:t>
      </w:r>
    </w:p>
    <w:p w:rsidR="005A7584" w:rsidRPr="0072704A" w:rsidRDefault="005A7584" w:rsidP="005A7584">
      <w:pPr>
        <w:pStyle w:val="a4"/>
        <w:wordWrap/>
        <w:overflowPunct w:val="0"/>
        <w:spacing w:line="240" w:lineRule="auto"/>
        <w:ind w:left="2"/>
        <w:rPr>
          <w:rFonts w:hAnsi="ＭＳ 明朝"/>
          <w:color w:val="000000" w:themeColor="text1"/>
          <w:szCs w:val="21"/>
        </w:rPr>
      </w:pPr>
    </w:p>
    <w:p w:rsidR="005A7584" w:rsidRPr="00EA6CC1" w:rsidRDefault="005A7584" w:rsidP="005A7584">
      <w:pPr>
        <w:pStyle w:val="a4"/>
        <w:overflowPunct w:val="0"/>
        <w:ind w:left="2"/>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 xml:space="preserve">３　</w:t>
      </w:r>
      <w:r w:rsidR="003A41B6" w:rsidRPr="00EA6CC1">
        <w:rPr>
          <w:rFonts w:ascii="ＭＳ ゴシック" w:eastAsia="ＭＳ ゴシック" w:hAnsi="ＭＳ ゴシック" w:hint="eastAsia"/>
          <w:color w:val="000000" w:themeColor="text1"/>
          <w:szCs w:val="21"/>
        </w:rPr>
        <w:t>措置の内容</w:t>
      </w:r>
    </w:p>
    <w:p w:rsidR="00627536" w:rsidRPr="00EA6CC1" w:rsidRDefault="00D9441F" w:rsidP="00D9441F">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（１）実施機関は、個人情報の保護に関し必要な措置として、別添「個人情報の取扱いに関する特記事項」（以下「特記事項」という。）を契約書等に添付するものとする。</w:t>
      </w:r>
    </w:p>
    <w:p w:rsidR="00D9441F" w:rsidRPr="00EA6CC1" w:rsidRDefault="00D9441F" w:rsidP="00D9441F">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（２）特記事項は、個人情報の取扱いを伴う標準的な業務委託における記載事項としているため、契約の実態に即して、適宜必要な事項を追加し、又は不用な事項を削ることができる。</w:t>
      </w:r>
    </w:p>
    <w:p w:rsidR="00D9441F" w:rsidRPr="00EA6CC1" w:rsidRDefault="007910DD" w:rsidP="00D9441F">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（３）不用な事項を削る場合は、必要に応じてあらかじめ</w:t>
      </w:r>
      <w:r w:rsidR="00D04EE5" w:rsidRPr="00EA6CC1">
        <w:rPr>
          <w:rFonts w:hAnsi="ＭＳ 明朝" w:hint="eastAsia"/>
          <w:color w:val="000000" w:themeColor="text1"/>
          <w:szCs w:val="21"/>
        </w:rPr>
        <w:t>総務課</w:t>
      </w:r>
      <w:r w:rsidR="00D9441F" w:rsidRPr="00EA6CC1">
        <w:rPr>
          <w:rFonts w:hAnsi="ＭＳ 明朝" w:hint="eastAsia"/>
          <w:color w:val="000000" w:themeColor="text1"/>
          <w:szCs w:val="21"/>
        </w:rPr>
        <w:t>に相談すること。</w:t>
      </w:r>
    </w:p>
    <w:p w:rsidR="005A7584" w:rsidRPr="00EA6CC1" w:rsidRDefault="005A7584" w:rsidP="005A7584">
      <w:pPr>
        <w:pStyle w:val="a4"/>
        <w:wordWrap/>
        <w:overflowPunct w:val="0"/>
        <w:spacing w:line="240" w:lineRule="auto"/>
        <w:ind w:left="2"/>
        <w:rPr>
          <w:rFonts w:hAnsi="ＭＳ 明朝"/>
          <w:color w:val="000000" w:themeColor="text1"/>
          <w:szCs w:val="21"/>
        </w:rPr>
      </w:pPr>
    </w:p>
    <w:p w:rsidR="00627536" w:rsidRPr="00EA6CC1" w:rsidRDefault="00627536" w:rsidP="00627536">
      <w:pPr>
        <w:pStyle w:val="a4"/>
        <w:overflowPunct w:val="0"/>
        <w:ind w:left="2"/>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 xml:space="preserve">４　</w:t>
      </w:r>
      <w:r w:rsidR="003A41B6" w:rsidRPr="00EA6CC1">
        <w:rPr>
          <w:rFonts w:ascii="ＭＳ ゴシック" w:eastAsia="ＭＳ ゴシック" w:hAnsi="ＭＳ ゴシック" w:hint="eastAsia"/>
          <w:color w:val="000000" w:themeColor="text1"/>
          <w:szCs w:val="21"/>
        </w:rPr>
        <w:t>委託</w:t>
      </w:r>
      <w:r w:rsidRPr="00EA6CC1">
        <w:rPr>
          <w:rFonts w:ascii="ＭＳ ゴシック" w:eastAsia="ＭＳ ゴシック" w:hAnsi="ＭＳ ゴシック" w:hint="eastAsia"/>
          <w:color w:val="000000" w:themeColor="text1"/>
          <w:szCs w:val="21"/>
        </w:rPr>
        <w:t>に当たっての留意事項</w:t>
      </w:r>
    </w:p>
    <w:p w:rsidR="002C476C" w:rsidRPr="00EA6CC1" w:rsidRDefault="00627536" w:rsidP="00922BA6">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（１）</w:t>
      </w:r>
      <w:r w:rsidR="002C476C" w:rsidRPr="00EA6CC1">
        <w:rPr>
          <w:rFonts w:hAnsi="ＭＳ 明朝" w:hint="eastAsia"/>
          <w:color w:val="000000" w:themeColor="text1"/>
          <w:szCs w:val="21"/>
        </w:rPr>
        <w:t>個人の秘密に関わるようなセンシティブな個人情報</w:t>
      </w:r>
      <w:r w:rsidR="0077301D" w:rsidRPr="00EA6CC1">
        <w:rPr>
          <w:rFonts w:hAnsi="ＭＳ 明朝" w:hint="eastAsia"/>
          <w:color w:val="000000" w:themeColor="text1"/>
          <w:szCs w:val="21"/>
        </w:rPr>
        <w:t>及び</w:t>
      </w:r>
      <w:r w:rsidR="00BD53C5" w:rsidRPr="00EA6CC1">
        <w:rPr>
          <w:rFonts w:hAnsi="ＭＳ 明朝" w:hint="eastAsia"/>
          <w:color w:val="000000" w:themeColor="text1"/>
          <w:szCs w:val="21"/>
        </w:rPr>
        <w:t>特定個人情報</w:t>
      </w:r>
      <w:r w:rsidR="002C476C" w:rsidRPr="00EA6CC1">
        <w:rPr>
          <w:rFonts w:hAnsi="ＭＳ 明朝" w:hint="eastAsia"/>
          <w:color w:val="000000" w:themeColor="text1"/>
          <w:szCs w:val="21"/>
        </w:rPr>
        <w:t>は</w:t>
      </w:r>
      <w:r w:rsidR="003A41B6" w:rsidRPr="00EA6CC1">
        <w:rPr>
          <w:rFonts w:hAnsi="ＭＳ 明朝" w:hint="eastAsia"/>
          <w:color w:val="000000" w:themeColor="text1"/>
          <w:szCs w:val="21"/>
        </w:rPr>
        <w:t>、</w:t>
      </w:r>
      <w:r w:rsidR="002C476C" w:rsidRPr="00EA6CC1">
        <w:rPr>
          <w:rFonts w:hAnsi="ＭＳ 明朝" w:hint="eastAsia"/>
          <w:color w:val="000000" w:themeColor="text1"/>
          <w:szCs w:val="21"/>
        </w:rPr>
        <w:t>特段の配</w:t>
      </w:r>
      <w:r w:rsidR="00DA4C89" w:rsidRPr="00EA6CC1">
        <w:rPr>
          <w:rFonts w:hAnsi="ＭＳ 明朝" w:hint="eastAsia"/>
          <w:color w:val="000000" w:themeColor="text1"/>
          <w:szCs w:val="21"/>
        </w:rPr>
        <w:t>慮が求められるので、</w:t>
      </w:r>
      <w:r w:rsidR="002C476C" w:rsidRPr="00EA6CC1">
        <w:rPr>
          <w:rFonts w:hAnsi="ＭＳ 明朝" w:hint="eastAsia"/>
          <w:color w:val="000000" w:themeColor="text1"/>
          <w:szCs w:val="21"/>
        </w:rPr>
        <w:t>委託</w:t>
      </w:r>
      <w:r w:rsidR="00F0588D" w:rsidRPr="00EA6CC1">
        <w:rPr>
          <w:rFonts w:hAnsi="ＭＳ 明朝" w:hint="eastAsia"/>
          <w:color w:val="000000" w:themeColor="text1"/>
          <w:szCs w:val="21"/>
        </w:rPr>
        <w:t>を行う</w:t>
      </w:r>
      <w:r w:rsidR="002C476C" w:rsidRPr="00EA6CC1">
        <w:rPr>
          <w:rFonts w:hAnsi="ＭＳ 明朝" w:hint="eastAsia"/>
          <w:color w:val="000000" w:themeColor="text1"/>
          <w:szCs w:val="21"/>
        </w:rPr>
        <w:t>に際しては慎重に検討する</w:t>
      </w:r>
      <w:r w:rsidR="00DA4C89" w:rsidRPr="00EA6CC1">
        <w:rPr>
          <w:rFonts w:hAnsi="ＭＳ 明朝" w:hint="eastAsia"/>
          <w:color w:val="000000" w:themeColor="text1"/>
          <w:szCs w:val="21"/>
        </w:rPr>
        <w:t>こと</w:t>
      </w:r>
      <w:r w:rsidR="002C476C" w:rsidRPr="00EA6CC1">
        <w:rPr>
          <w:rFonts w:hAnsi="ＭＳ 明朝" w:hint="eastAsia"/>
          <w:color w:val="000000" w:themeColor="text1"/>
          <w:szCs w:val="21"/>
        </w:rPr>
        <w:t>。</w:t>
      </w:r>
    </w:p>
    <w:p w:rsidR="00DA4C89" w:rsidRPr="00EA6CC1" w:rsidRDefault="00DA4C89" w:rsidP="00922BA6">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（２）</w:t>
      </w:r>
      <w:r w:rsidR="00627536" w:rsidRPr="00EA6CC1">
        <w:rPr>
          <w:rFonts w:hAnsi="ＭＳ 明朝" w:hint="eastAsia"/>
          <w:color w:val="000000" w:themeColor="text1"/>
          <w:szCs w:val="21"/>
        </w:rPr>
        <w:t>委託の内容により個</w:t>
      </w:r>
      <w:r w:rsidR="00972E19" w:rsidRPr="00EA6CC1">
        <w:rPr>
          <w:rFonts w:hAnsi="ＭＳ 明朝" w:hint="eastAsia"/>
          <w:color w:val="000000" w:themeColor="text1"/>
          <w:szCs w:val="21"/>
        </w:rPr>
        <w:t>人情報の利用目的、利用</w:t>
      </w:r>
      <w:r w:rsidR="005010C9" w:rsidRPr="00EA6CC1">
        <w:rPr>
          <w:rFonts w:hAnsi="ＭＳ 明朝" w:hint="eastAsia"/>
          <w:color w:val="000000" w:themeColor="text1"/>
          <w:szCs w:val="21"/>
        </w:rPr>
        <w:t>範囲等を明確にし、受託者において目的外利用等</w:t>
      </w:r>
      <w:r w:rsidR="00627536" w:rsidRPr="00EA6CC1">
        <w:rPr>
          <w:rFonts w:hAnsi="ＭＳ 明朝" w:hint="eastAsia"/>
          <w:color w:val="000000" w:themeColor="text1"/>
          <w:szCs w:val="21"/>
        </w:rPr>
        <w:t>が生じないようにする</w:t>
      </w:r>
      <w:r w:rsidRPr="00EA6CC1">
        <w:rPr>
          <w:rFonts w:hAnsi="ＭＳ 明朝" w:hint="eastAsia"/>
          <w:color w:val="000000" w:themeColor="text1"/>
          <w:szCs w:val="21"/>
        </w:rPr>
        <w:t>こと</w:t>
      </w:r>
      <w:r w:rsidR="00627536" w:rsidRPr="00EA6CC1">
        <w:rPr>
          <w:rFonts w:hAnsi="ＭＳ 明朝" w:hint="eastAsia"/>
          <w:color w:val="000000" w:themeColor="text1"/>
          <w:szCs w:val="21"/>
        </w:rPr>
        <w:t>。</w:t>
      </w:r>
    </w:p>
    <w:p w:rsidR="00627536" w:rsidRPr="00EA6CC1" w:rsidRDefault="00DA4C89" w:rsidP="0059072F">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（３）</w:t>
      </w:r>
      <w:r w:rsidR="00627536" w:rsidRPr="00EA6CC1">
        <w:rPr>
          <w:rFonts w:hAnsi="ＭＳ 明朝" w:hint="eastAsia"/>
          <w:color w:val="000000" w:themeColor="text1"/>
          <w:szCs w:val="21"/>
        </w:rPr>
        <w:t>個人情報の適正な管理</w:t>
      </w:r>
      <w:r w:rsidR="0059072F" w:rsidRPr="00EA6CC1">
        <w:rPr>
          <w:rFonts w:hAnsi="ＭＳ 明朝" w:hint="eastAsia"/>
          <w:color w:val="000000" w:themeColor="text1"/>
          <w:szCs w:val="21"/>
        </w:rPr>
        <w:t>のため、実施機関が行う安全管理措置と同等の措置を講ずること</w:t>
      </w:r>
      <w:r w:rsidR="00627536" w:rsidRPr="00EA6CC1">
        <w:rPr>
          <w:rFonts w:hAnsi="ＭＳ 明朝" w:hint="eastAsia"/>
          <w:color w:val="000000" w:themeColor="text1"/>
          <w:szCs w:val="21"/>
        </w:rPr>
        <w:t>が</w:t>
      </w:r>
      <w:r w:rsidR="0059072F" w:rsidRPr="00EA6CC1">
        <w:rPr>
          <w:rFonts w:hAnsi="ＭＳ 明朝" w:hint="eastAsia"/>
          <w:color w:val="000000" w:themeColor="text1"/>
          <w:szCs w:val="21"/>
        </w:rPr>
        <w:t>できる</w:t>
      </w:r>
      <w:r w:rsidR="00627536" w:rsidRPr="00EA6CC1">
        <w:rPr>
          <w:rFonts w:hAnsi="ＭＳ 明朝" w:hint="eastAsia"/>
          <w:color w:val="000000" w:themeColor="text1"/>
          <w:szCs w:val="21"/>
        </w:rPr>
        <w:t>相手方を選定する</w:t>
      </w:r>
      <w:r w:rsidRPr="00EA6CC1">
        <w:rPr>
          <w:rFonts w:hAnsi="ＭＳ 明朝" w:hint="eastAsia"/>
          <w:color w:val="000000" w:themeColor="text1"/>
          <w:szCs w:val="21"/>
        </w:rPr>
        <w:t>こと</w:t>
      </w:r>
      <w:r w:rsidR="00627536" w:rsidRPr="00EA6CC1">
        <w:rPr>
          <w:rFonts w:hAnsi="ＭＳ 明朝" w:hint="eastAsia"/>
          <w:color w:val="000000" w:themeColor="text1"/>
          <w:szCs w:val="21"/>
        </w:rPr>
        <w:t>。</w:t>
      </w:r>
    </w:p>
    <w:p w:rsidR="00627536" w:rsidRPr="00EA6CC1" w:rsidRDefault="00DA4C89" w:rsidP="00922BA6">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（４）</w:t>
      </w:r>
      <w:r w:rsidR="00627536" w:rsidRPr="00EA6CC1">
        <w:rPr>
          <w:rFonts w:hAnsi="ＭＳ 明朝" w:hint="eastAsia"/>
          <w:color w:val="000000" w:themeColor="text1"/>
          <w:szCs w:val="21"/>
        </w:rPr>
        <w:t>入札（見積合せ）等においては</w:t>
      </w:r>
      <w:r w:rsidR="005010C9" w:rsidRPr="00EA6CC1">
        <w:rPr>
          <w:rFonts w:hAnsi="ＭＳ 明朝" w:hint="eastAsia"/>
          <w:color w:val="000000" w:themeColor="text1"/>
          <w:szCs w:val="21"/>
        </w:rPr>
        <w:t>、</w:t>
      </w:r>
      <w:r w:rsidR="00972E19" w:rsidRPr="00EA6CC1">
        <w:rPr>
          <w:rFonts w:hAnsi="ＭＳ 明朝" w:hint="eastAsia"/>
          <w:color w:val="000000" w:themeColor="text1"/>
          <w:szCs w:val="21"/>
        </w:rPr>
        <w:t>受託者において</w:t>
      </w:r>
      <w:r w:rsidR="00627536" w:rsidRPr="00EA6CC1">
        <w:rPr>
          <w:rFonts w:hAnsi="ＭＳ 明朝" w:hint="eastAsia"/>
          <w:color w:val="000000" w:themeColor="text1"/>
          <w:szCs w:val="21"/>
        </w:rPr>
        <w:t>個人情報保護</w:t>
      </w:r>
      <w:r w:rsidR="00293C66" w:rsidRPr="00EA6CC1">
        <w:rPr>
          <w:rFonts w:hAnsi="ＭＳ 明朝" w:hint="eastAsia"/>
          <w:color w:val="000000" w:themeColor="text1"/>
          <w:szCs w:val="21"/>
        </w:rPr>
        <w:t>のために</w:t>
      </w:r>
      <w:r w:rsidR="00627536" w:rsidRPr="00EA6CC1">
        <w:rPr>
          <w:rFonts w:hAnsi="ＭＳ 明朝" w:hint="eastAsia"/>
          <w:color w:val="000000" w:themeColor="text1"/>
          <w:szCs w:val="21"/>
        </w:rPr>
        <w:t>措置すべき事項について説明を行い、契約に当たり支障が生じないようにする</w:t>
      </w:r>
      <w:r w:rsidR="00922BA6" w:rsidRPr="00EA6CC1">
        <w:rPr>
          <w:rFonts w:hAnsi="ＭＳ 明朝" w:hint="eastAsia"/>
          <w:color w:val="000000" w:themeColor="text1"/>
          <w:szCs w:val="21"/>
        </w:rPr>
        <w:t>こと</w:t>
      </w:r>
      <w:r w:rsidR="00627536" w:rsidRPr="00EA6CC1">
        <w:rPr>
          <w:rFonts w:hAnsi="ＭＳ 明朝" w:hint="eastAsia"/>
          <w:color w:val="000000" w:themeColor="text1"/>
          <w:szCs w:val="21"/>
        </w:rPr>
        <w:t>。</w:t>
      </w:r>
    </w:p>
    <w:p w:rsidR="002C476C" w:rsidRPr="00EA6CC1" w:rsidRDefault="00922BA6" w:rsidP="00922BA6">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（５）</w:t>
      </w:r>
      <w:r w:rsidR="002C476C" w:rsidRPr="00EA6CC1">
        <w:rPr>
          <w:rFonts w:hAnsi="ＭＳ 明朝" w:hint="eastAsia"/>
          <w:color w:val="000000" w:themeColor="text1"/>
          <w:szCs w:val="21"/>
        </w:rPr>
        <w:t>委託契約を締結する際は、あらかじめ「個人情報取扱事務委託登録票」</w:t>
      </w:r>
      <w:r w:rsidR="00B63939" w:rsidRPr="00EA6CC1">
        <w:rPr>
          <w:rFonts w:hAnsi="ＭＳ 明朝" w:hint="eastAsia"/>
          <w:color w:val="000000" w:themeColor="text1"/>
          <w:szCs w:val="21"/>
        </w:rPr>
        <w:t>（以下「登録票」という。）</w:t>
      </w:r>
      <w:r w:rsidR="00D04EE5" w:rsidRPr="00EA6CC1">
        <w:rPr>
          <w:rFonts w:hAnsi="ＭＳ 明朝" w:hint="eastAsia"/>
          <w:color w:val="000000" w:themeColor="text1"/>
          <w:szCs w:val="21"/>
        </w:rPr>
        <w:t>を総務部総務課</w:t>
      </w:r>
      <w:r w:rsidR="002C476C" w:rsidRPr="00EA6CC1">
        <w:rPr>
          <w:rFonts w:hAnsi="ＭＳ 明朝" w:hint="eastAsia"/>
          <w:color w:val="000000" w:themeColor="text1"/>
          <w:szCs w:val="21"/>
        </w:rPr>
        <w:t>（市政情報コーナー）</w:t>
      </w:r>
      <w:r w:rsidR="00293C66" w:rsidRPr="00EA6CC1">
        <w:rPr>
          <w:rFonts w:hAnsi="ＭＳ 明朝" w:hint="eastAsia"/>
          <w:color w:val="000000" w:themeColor="text1"/>
          <w:szCs w:val="21"/>
        </w:rPr>
        <w:t>に</w:t>
      </w:r>
      <w:r w:rsidR="002C476C" w:rsidRPr="00EA6CC1">
        <w:rPr>
          <w:rFonts w:hAnsi="ＭＳ 明朝" w:hint="eastAsia"/>
          <w:color w:val="000000" w:themeColor="text1"/>
          <w:szCs w:val="21"/>
        </w:rPr>
        <w:t>提出する</w:t>
      </w:r>
      <w:r w:rsidRPr="00EA6CC1">
        <w:rPr>
          <w:rFonts w:hAnsi="ＭＳ 明朝" w:hint="eastAsia"/>
          <w:color w:val="000000" w:themeColor="text1"/>
          <w:szCs w:val="21"/>
        </w:rPr>
        <w:t>こと</w:t>
      </w:r>
      <w:r w:rsidR="00C7284A" w:rsidRPr="00EA6CC1">
        <w:rPr>
          <w:rFonts w:hAnsi="ＭＳ 明朝" w:hint="eastAsia"/>
          <w:color w:val="000000" w:themeColor="text1"/>
          <w:szCs w:val="21"/>
        </w:rPr>
        <w:t>。</w:t>
      </w:r>
      <w:r w:rsidR="0081212E" w:rsidRPr="00EA6CC1">
        <w:rPr>
          <w:rFonts w:hAnsi="ＭＳ 明朝" w:hint="eastAsia"/>
          <w:color w:val="000000" w:themeColor="text1"/>
          <w:szCs w:val="21"/>
        </w:rPr>
        <w:t>ただし、記載内容に</w:t>
      </w:r>
      <w:r w:rsidR="0017173B" w:rsidRPr="00EA6CC1">
        <w:rPr>
          <w:rFonts w:hAnsi="ＭＳ 明朝" w:hint="eastAsia"/>
          <w:color w:val="000000" w:themeColor="text1"/>
          <w:szCs w:val="21"/>
        </w:rPr>
        <w:t>横須賀市</w:t>
      </w:r>
      <w:r w:rsidR="0081212E" w:rsidRPr="00EA6CC1">
        <w:rPr>
          <w:rFonts w:hAnsi="ＭＳ 明朝" w:hint="eastAsia"/>
          <w:color w:val="000000" w:themeColor="text1"/>
          <w:szCs w:val="21"/>
        </w:rPr>
        <w:t>情報公開条例で定める非公開情報がある場合は、当該部分を除</w:t>
      </w:r>
      <w:r w:rsidR="00B63939" w:rsidRPr="00EA6CC1">
        <w:rPr>
          <w:rFonts w:hAnsi="ＭＳ 明朝" w:hint="eastAsia"/>
          <w:color w:val="000000" w:themeColor="text1"/>
          <w:szCs w:val="21"/>
        </w:rPr>
        <w:t>くものとする</w:t>
      </w:r>
      <w:r w:rsidR="0081212E" w:rsidRPr="00EA6CC1">
        <w:rPr>
          <w:rFonts w:hAnsi="ＭＳ 明朝" w:hint="eastAsia"/>
          <w:color w:val="000000" w:themeColor="text1"/>
          <w:szCs w:val="21"/>
        </w:rPr>
        <w:t>。</w:t>
      </w:r>
    </w:p>
    <w:p w:rsidR="00922BA6" w:rsidRPr="00EA6CC1" w:rsidRDefault="00922BA6" w:rsidP="00627536">
      <w:pPr>
        <w:pStyle w:val="a4"/>
        <w:overflowPunct w:val="0"/>
        <w:ind w:left="2"/>
        <w:rPr>
          <w:rFonts w:hAnsi="ＭＳ 明朝"/>
          <w:color w:val="000000" w:themeColor="text1"/>
          <w:szCs w:val="21"/>
        </w:rPr>
      </w:pPr>
    </w:p>
    <w:p w:rsidR="00D13E14" w:rsidRDefault="00922BA6" w:rsidP="00D13E14">
      <w:pPr>
        <w:pStyle w:val="a4"/>
        <w:overflowPunct w:val="0"/>
        <w:ind w:left="2"/>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５　受託者に対する説明事項</w:t>
      </w:r>
    </w:p>
    <w:p w:rsidR="00733CB9" w:rsidRPr="00EA6CC1" w:rsidRDefault="00733CB9" w:rsidP="00D13E14">
      <w:pPr>
        <w:pStyle w:val="a4"/>
        <w:overflowPunct w:val="0"/>
        <w:ind w:left="2"/>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（１）共通</w:t>
      </w:r>
    </w:p>
    <w:p w:rsidR="00627536" w:rsidRPr="00EA6CC1" w:rsidRDefault="00916DF2" w:rsidP="00C178C5">
      <w:pPr>
        <w:pStyle w:val="a4"/>
        <w:overflowPunct w:val="0"/>
        <w:ind w:leftChars="233" w:left="753" w:hangingChars="100" w:hanging="225"/>
        <w:rPr>
          <w:rFonts w:hAnsi="ＭＳ 明朝"/>
          <w:color w:val="000000" w:themeColor="text1"/>
          <w:szCs w:val="21"/>
        </w:rPr>
      </w:pPr>
      <w:r w:rsidRPr="00EA6CC1">
        <w:rPr>
          <w:rFonts w:hAnsi="ＭＳ 明朝" w:hint="eastAsia"/>
          <w:color w:val="000000" w:themeColor="text1"/>
          <w:szCs w:val="21"/>
        </w:rPr>
        <w:t xml:space="preserve">①　</w:t>
      </w:r>
      <w:r w:rsidR="00627536" w:rsidRPr="00EA6CC1">
        <w:rPr>
          <w:rFonts w:hAnsi="ＭＳ 明朝" w:hint="eastAsia"/>
          <w:color w:val="000000" w:themeColor="text1"/>
          <w:szCs w:val="21"/>
        </w:rPr>
        <w:t>受託者に対して、</w:t>
      </w:r>
      <w:r w:rsidR="00922BA6" w:rsidRPr="00EA6CC1">
        <w:rPr>
          <w:rFonts w:hAnsi="ＭＳ 明朝" w:hint="eastAsia"/>
          <w:color w:val="000000" w:themeColor="text1"/>
          <w:szCs w:val="21"/>
        </w:rPr>
        <w:t>特記事項の内容</w:t>
      </w:r>
      <w:r w:rsidR="00627536" w:rsidRPr="00EA6CC1">
        <w:rPr>
          <w:rFonts w:hAnsi="ＭＳ 明朝" w:hint="eastAsia"/>
          <w:color w:val="000000" w:themeColor="text1"/>
          <w:szCs w:val="21"/>
        </w:rPr>
        <w:t>について十分説明し、理解</w:t>
      </w:r>
      <w:r w:rsidR="00922BA6" w:rsidRPr="00EA6CC1">
        <w:rPr>
          <w:rFonts w:hAnsi="ＭＳ 明朝" w:hint="eastAsia"/>
          <w:color w:val="000000" w:themeColor="text1"/>
          <w:szCs w:val="21"/>
        </w:rPr>
        <w:t>を得ること</w:t>
      </w:r>
      <w:r w:rsidR="00627536" w:rsidRPr="00EA6CC1">
        <w:rPr>
          <w:rFonts w:hAnsi="ＭＳ 明朝" w:hint="eastAsia"/>
          <w:color w:val="000000" w:themeColor="text1"/>
          <w:szCs w:val="21"/>
        </w:rPr>
        <w:t>。</w:t>
      </w:r>
      <w:r w:rsidR="00F05389" w:rsidRPr="00EA6CC1">
        <w:rPr>
          <w:rFonts w:hAnsi="ＭＳ 明朝" w:hint="eastAsia"/>
          <w:color w:val="000000" w:themeColor="text1"/>
          <w:szCs w:val="21"/>
        </w:rPr>
        <w:t>特に</w:t>
      </w:r>
      <w:r w:rsidR="00627536" w:rsidRPr="00EA6CC1">
        <w:rPr>
          <w:rFonts w:hAnsi="ＭＳ 明朝" w:hint="eastAsia"/>
          <w:color w:val="000000" w:themeColor="text1"/>
          <w:szCs w:val="21"/>
        </w:rPr>
        <w:t>、再委託</w:t>
      </w:r>
      <w:r w:rsidR="00293C66" w:rsidRPr="00EA6CC1">
        <w:rPr>
          <w:rFonts w:hAnsi="ＭＳ 明朝" w:hint="eastAsia"/>
          <w:color w:val="000000" w:themeColor="text1"/>
          <w:szCs w:val="21"/>
        </w:rPr>
        <w:t>の承諾に当たっては、受託者が講ずべき個人情報保護のための措置</w:t>
      </w:r>
      <w:r w:rsidR="00B63939" w:rsidRPr="00EA6CC1">
        <w:rPr>
          <w:rFonts w:hAnsi="ＭＳ 明朝" w:hint="eastAsia"/>
          <w:color w:val="000000" w:themeColor="text1"/>
          <w:szCs w:val="21"/>
        </w:rPr>
        <w:t>が、再委託</w:t>
      </w:r>
      <w:r w:rsidR="00627536" w:rsidRPr="00EA6CC1">
        <w:rPr>
          <w:rFonts w:hAnsi="ＭＳ 明朝" w:hint="eastAsia"/>
          <w:color w:val="000000" w:themeColor="text1"/>
          <w:szCs w:val="21"/>
        </w:rPr>
        <w:t>の相手方においても同様に講じられるよう</w:t>
      </w:r>
      <w:r w:rsidR="00293C66" w:rsidRPr="00EA6CC1">
        <w:rPr>
          <w:rFonts w:hAnsi="ＭＳ 明朝" w:hint="eastAsia"/>
          <w:color w:val="000000" w:themeColor="text1"/>
          <w:szCs w:val="21"/>
        </w:rPr>
        <w:t>に</w:t>
      </w:r>
      <w:r w:rsidR="00B63939" w:rsidRPr="00EA6CC1">
        <w:rPr>
          <w:rFonts w:hAnsi="ＭＳ 明朝" w:hint="eastAsia"/>
          <w:color w:val="000000" w:themeColor="text1"/>
          <w:szCs w:val="21"/>
        </w:rPr>
        <w:t>、受託者から再委託</w:t>
      </w:r>
      <w:r w:rsidR="00627536" w:rsidRPr="00EA6CC1">
        <w:rPr>
          <w:rFonts w:hAnsi="ＭＳ 明朝" w:hint="eastAsia"/>
          <w:color w:val="000000" w:themeColor="text1"/>
          <w:szCs w:val="21"/>
        </w:rPr>
        <w:t>の相手方に対して</w:t>
      </w:r>
      <w:r w:rsidR="00B63939" w:rsidRPr="00EA6CC1">
        <w:rPr>
          <w:rFonts w:hAnsi="ＭＳ 明朝" w:hint="eastAsia"/>
          <w:color w:val="000000" w:themeColor="text1"/>
          <w:szCs w:val="21"/>
        </w:rPr>
        <w:t>必要な事項を説明し、</w:t>
      </w:r>
      <w:r w:rsidR="00627536" w:rsidRPr="00EA6CC1">
        <w:rPr>
          <w:rFonts w:hAnsi="ＭＳ 明朝" w:hint="eastAsia"/>
          <w:color w:val="000000" w:themeColor="text1"/>
          <w:szCs w:val="21"/>
        </w:rPr>
        <w:t>理解させる</w:t>
      </w:r>
      <w:r w:rsidR="00B63939" w:rsidRPr="00EA6CC1">
        <w:rPr>
          <w:rFonts w:hAnsi="ＭＳ 明朝" w:hint="eastAsia"/>
          <w:color w:val="000000" w:themeColor="text1"/>
          <w:szCs w:val="21"/>
        </w:rPr>
        <w:t>こと</w:t>
      </w:r>
      <w:r w:rsidR="00627536" w:rsidRPr="00EA6CC1">
        <w:rPr>
          <w:rFonts w:hAnsi="ＭＳ 明朝" w:hint="eastAsia"/>
          <w:color w:val="000000" w:themeColor="text1"/>
          <w:szCs w:val="21"/>
        </w:rPr>
        <w:t>。</w:t>
      </w:r>
    </w:p>
    <w:p w:rsidR="00F05389" w:rsidRPr="00EA6CC1" w:rsidRDefault="00916DF2" w:rsidP="00C178C5">
      <w:pPr>
        <w:pStyle w:val="a4"/>
        <w:overflowPunct w:val="0"/>
        <w:ind w:leftChars="200" w:left="678" w:hangingChars="100" w:hanging="225"/>
        <w:rPr>
          <w:rFonts w:hAnsi="ＭＳ 明朝"/>
          <w:color w:val="000000" w:themeColor="text1"/>
          <w:szCs w:val="21"/>
        </w:rPr>
      </w:pPr>
      <w:r w:rsidRPr="00EA6CC1">
        <w:rPr>
          <w:rFonts w:hAnsi="ＭＳ 明朝" w:hint="eastAsia"/>
          <w:color w:val="000000" w:themeColor="text1"/>
          <w:szCs w:val="21"/>
        </w:rPr>
        <w:t xml:space="preserve">②　</w:t>
      </w:r>
      <w:r w:rsidR="00F05389" w:rsidRPr="00EA6CC1">
        <w:rPr>
          <w:rFonts w:hAnsi="ＭＳ 明朝" w:hint="eastAsia"/>
          <w:color w:val="000000" w:themeColor="text1"/>
          <w:szCs w:val="21"/>
        </w:rPr>
        <w:t>受託者及び</w:t>
      </w:r>
      <w:r w:rsidR="00B63939" w:rsidRPr="00EA6CC1">
        <w:rPr>
          <w:rFonts w:hAnsi="ＭＳ 明朝" w:hint="eastAsia"/>
          <w:color w:val="000000" w:themeColor="text1"/>
          <w:szCs w:val="21"/>
        </w:rPr>
        <w:t>再委託</w:t>
      </w:r>
      <w:r w:rsidR="00F05389" w:rsidRPr="00EA6CC1">
        <w:rPr>
          <w:rFonts w:hAnsi="ＭＳ 明朝" w:hint="eastAsia"/>
          <w:color w:val="000000" w:themeColor="text1"/>
          <w:szCs w:val="21"/>
        </w:rPr>
        <w:t>の相手方は、</w:t>
      </w:r>
      <w:r w:rsidR="009C6641" w:rsidRPr="00EA6CC1">
        <w:rPr>
          <w:rFonts w:hAnsi="ＭＳ 明朝" w:hint="eastAsia"/>
          <w:color w:val="000000" w:themeColor="text1"/>
          <w:szCs w:val="21"/>
        </w:rPr>
        <w:t>条例第14条（受託者</w:t>
      </w:r>
      <w:r w:rsidR="00FC5661" w:rsidRPr="00EA6CC1">
        <w:rPr>
          <w:rFonts w:hAnsi="ＭＳ 明朝" w:hint="eastAsia"/>
          <w:color w:val="000000" w:themeColor="text1"/>
          <w:szCs w:val="21"/>
        </w:rPr>
        <w:t>等</w:t>
      </w:r>
      <w:r w:rsidR="009C6641" w:rsidRPr="00EA6CC1">
        <w:rPr>
          <w:rFonts w:hAnsi="ＭＳ 明朝" w:hint="eastAsia"/>
          <w:color w:val="000000" w:themeColor="text1"/>
          <w:szCs w:val="21"/>
        </w:rPr>
        <w:t>の責務）に基づき、</w:t>
      </w:r>
      <w:r w:rsidR="00F05389" w:rsidRPr="00EA6CC1">
        <w:rPr>
          <w:rFonts w:hAnsi="ＭＳ 明朝" w:hint="eastAsia"/>
          <w:color w:val="000000" w:themeColor="text1"/>
          <w:szCs w:val="21"/>
        </w:rPr>
        <w:t>個人情</w:t>
      </w:r>
      <w:r w:rsidR="00F05389" w:rsidRPr="00EA6CC1">
        <w:rPr>
          <w:rFonts w:hAnsi="ＭＳ 明朝" w:hint="eastAsia"/>
          <w:color w:val="000000" w:themeColor="text1"/>
          <w:szCs w:val="21"/>
        </w:rPr>
        <w:lastRenderedPageBreak/>
        <w:t>報の保護について実施機関と同様の義務を負</w:t>
      </w:r>
      <w:r w:rsidR="009C6641" w:rsidRPr="00EA6CC1">
        <w:rPr>
          <w:rFonts w:hAnsi="ＭＳ 明朝" w:hint="eastAsia"/>
          <w:color w:val="000000" w:themeColor="text1"/>
          <w:szCs w:val="21"/>
        </w:rPr>
        <w:t>い、罰則適用</w:t>
      </w:r>
      <w:r w:rsidR="0081212E" w:rsidRPr="00EA6CC1">
        <w:rPr>
          <w:rFonts w:hAnsi="ＭＳ 明朝" w:hint="eastAsia"/>
          <w:color w:val="000000" w:themeColor="text1"/>
          <w:szCs w:val="21"/>
        </w:rPr>
        <w:t>の対象とな</w:t>
      </w:r>
      <w:r w:rsidR="009C6641" w:rsidRPr="00EA6CC1">
        <w:rPr>
          <w:rFonts w:hAnsi="ＭＳ 明朝" w:hint="eastAsia"/>
          <w:color w:val="000000" w:themeColor="text1"/>
          <w:szCs w:val="21"/>
        </w:rPr>
        <w:t>る</w:t>
      </w:r>
      <w:r w:rsidR="00F05389" w:rsidRPr="00EA6CC1">
        <w:rPr>
          <w:rFonts w:hAnsi="ＭＳ 明朝" w:hint="eastAsia"/>
          <w:color w:val="000000" w:themeColor="text1"/>
          <w:szCs w:val="21"/>
        </w:rPr>
        <w:t>こと。</w:t>
      </w:r>
    </w:p>
    <w:p w:rsidR="00293C66" w:rsidRPr="00EA6CC1" w:rsidRDefault="00916DF2" w:rsidP="00C178C5">
      <w:pPr>
        <w:pStyle w:val="a4"/>
        <w:overflowPunct w:val="0"/>
        <w:ind w:leftChars="200" w:left="678" w:hangingChars="100" w:hanging="225"/>
        <w:rPr>
          <w:rFonts w:hAnsi="ＭＳ 明朝"/>
          <w:color w:val="000000" w:themeColor="text1"/>
          <w:szCs w:val="21"/>
        </w:rPr>
      </w:pPr>
      <w:r w:rsidRPr="00EA6CC1">
        <w:rPr>
          <w:rFonts w:hAnsi="ＭＳ 明朝" w:hint="eastAsia"/>
          <w:color w:val="000000" w:themeColor="text1"/>
          <w:szCs w:val="21"/>
        </w:rPr>
        <w:t xml:space="preserve">③　</w:t>
      </w:r>
      <w:r w:rsidR="006F6BA0" w:rsidRPr="00EA6CC1">
        <w:rPr>
          <w:rFonts w:hAnsi="ＭＳ 明朝" w:hint="eastAsia"/>
          <w:color w:val="000000" w:themeColor="text1"/>
          <w:szCs w:val="21"/>
        </w:rPr>
        <w:t>受託者は、管理責任者及び従事</w:t>
      </w:r>
      <w:r w:rsidR="00DA544A" w:rsidRPr="00EA6CC1">
        <w:rPr>
          <w:rFonts w:hAnsi="ＭＳ 明朝" w:hint="eastAsia"/>
          <w:color w:val="000000" w:themeColor="text1"/>
          <w:szCs w:val="21"/>
        </w:rPr>
        <w:t>者に対して、個人情報の保護及び情報セキュリティに関する教育及び研修を実施しなければならないこと。</w:t>
      </w:r>
    </w:p>
    <w:p w:rsidR="008E79FF" w:rsidRPr="00EA6CC1" w:rsidRDefault="00916DF2" w:rsidP="00C178C5">
      <w:pPr>
        <w:pStyle w:val="a4"/>
        <w:overflowPunct w:val="0"/>
        <w:ind w:leftChars="200" w:left="678" w:hangingChars="100" w:hanging="225"/>
        <w:rPr>
          <w:rFonts w:hAnsi="ＭＳ 明朝"/>
          <w:color w:val="000000" w:themeColor="text1"/>
          <w:szCs w:val="21"/>
        </w:rPr>
      </w:pPr>
      <w:r w:rsidRPr="00EA6CC1">
        <w:rPr>
          <w:rFonts w:hAnsi="ＭＳ 明朝" w:hint="eastAsia"/>
          <w:color w:val="000000" w:themeColor="text1"/>
          <w:szCs w:val="21"/>
        </w:rPr>
        <w:t xml:space="preserve">④　</w:t>
      </w:r>
      <w:r w:rsidR="00DA544A" w:rsidRPr="00EA6CC1">
        <w:rPr>
          <w:rFonts w:hAnsi="ＭＳ 明朝" w:hint="eastAsia"/>
          <w:color w:val="000000" w:themeColor="text1"/>
          <w:szCs w:val="21"/>
        </w:rPr>
        <w:t>受託者の電子記録媒体に記録された個人情報の消去に際しては、</w:t>
      </w:r>
      <w:r w:rsidR="00B71134" w:rsidRPr="00EA6CC1">
        <w:rPr>
          <w:rFonts w:hAnsi="ＭＳ 明朝" w:hint="eastAsia"/>
          <w:color w:val="000000" w:themeColor="text1"/>
          <w:szCs w:val="21"/>
        </w:rPr>
        <w:t>当該個人情報を</w:t>
      </w:r>
      <w:r w:rsidR="00DA544A" w:rsidRPr="00EA6CC1">
        <w:rPr>
          <w:rFonts w:hAnsi="ＭＳ 明朝" w:hint="eastAsia"/>
          <w:color w:val="000000" w:themeColor="text1"/>
          <w:szCs w:val="21"/>
        </w:rPr>
        <w:t>消去した旨の報告書を提出しなくてはならないこと。</w:t>
      </w:r>
    </w:p>
    <w:p w:rsidR="00D13E14" w:rsidRPr="00EA6CC1" w:rsidRDefault="00916DF2" w:rsidP="00C178C5">
      <w:pPr>
        <w:pStyle w:val="a4"/>
        <w:overflowPunct w:val="0"/>
        <w:ind w:leftChars="200" w:left="678" w:hangingChars="100" w:hanging="225"/>
        <w:rPr>
          <w:rFonts w:hAnsi="ＭＳ 明朝"/>
          <w:color w:val="000000" w:themeColor="text1"/>
          <w:szCs w:val="21"/>
        </w:rPr>
      </w:pPr>
      <w:r w:rsidRPr="00EA6CC1">
        <w:rPr>
          <w:rFonts w:hAnsi="ＭＳ 明朝" w:hint="eastAsia"/>
          <w:color w:val="000000" w:themeColor="text1"/>
          <w:szCs w:val="21"/>
        </w:rPr>
        <w:t xml:space="preserve">⑤　</w:t>
      </w:r>
      <w:r w:rsidR="00627536" w:rsidRPr="00EA6CC1">
        <w:rPr>
          <w:rFonts w:hAnsi="ＭＳ 明朝" w:hint="eastAsia"/>
          <w:color w:val="000000" w:themeColor="text1"/>
          <w:szCs w:val="21"/>
        </w:rPr>
        <w:t>委託後に</w:t>
      </w:r>
      <w:r w:rsidR="0052029E" w:rsidRPr="00EA6CC1">
        <w:rPr>
          <w:rFonts w:hAnsi="ＭＳ 明朝" w:hint="eastAsia"/>
          <w:color w:val="000000" w:themeColor="text1"/>
          <w:szCs w:val="21"/>
        </w:rPr>
        <w:t>おいて、</w:t>
      </w:r>
      <w:r w:rsidR="00DA544A" w:rsidRPr="00EA6CC1">
        <w:rPr>
          <w:rFonts w:hAnsi="ＭＳ 明朝" w:hint="eastAsia"/>
          <w:color w:val="000000" w:themeColor="text1"/>
          <w:szCs w:val="21"/>
        </w:rPr>
        <w:t>個人情報保護のための措置</w:t>
      </w:r>
      <w:r w:rsidR="00627536" w:rsidRPr="00EA6CC1">
        <w:rPr>
          <w:rFonts w:hAnsi="ＭＳ 明朝" w:hint="eastAsia"/>
          <w:color w:val="000000" w:themeColor="text1"/>
          <w:szCs w:val="21"/>
        </w:rPr>
        <w:t>が的確に履行され</w:t>
      </w:r>
      <w:r w:rsidR="0052029E" w:rsidRPr="00EA6CC1">
        <w:rPr>
          <w:rFonts w:hAnsi="ＭＳ 明朝" w:hint="eastAsia"/>
          <w:color w:val="000000" w:themeColor="text1"/>
          <w:szCs w:val="21"/>
        </w:rPr>
        <w:t>ているかを確認するため</w:t>
      </w:r>
      <w:r w:rsidR="00627536" w:rsidRPr="00EA6CC1">
        <w:rPr>
          <w:rFonts w:hAnsi="ＭＳ 明朝" w:hint="eastAsia"/>
          <w:color w:val="000000" w:themeColor="text1"/>
          <w:szCs w:val="21"/>
        </w:rPr>
        <w:t>、</w:t>
      </w:r>
      <w:r w:rsidR="0052029E" w:rsidRPr="00EA6CC1">
        <w:rPr>
          <w:rFonts w:hAnsi="ＭＳ 明朝" w:hint="eastAsia"/>
          <w:color w:val="000000" w:themeColor="text1"/>
          <w:szCs w:val="21"/>
        </w:rPr>
        <w:t>必要に応じて説明</w:t>
      </w:r>
      <w:r w:rsidR="001E310D" w:rsidRPr="00EA6CC1">
        <w:rPr>
          <w:rFonts w:hAnsi="ＭＳ 明朝" w:hint="eastAsia"/>
          <w:color w:val="000000" w:themeColor="text1"/>
          <w:szCs w:val="21"/>
        </w:rPr>
        <w:t>若しくは</w:t>
      </w:r>
      <w:r w:rsidR="0052029E" w:rsidRPr="00EA6CC1">
        <w:rPr>
          <w:rFonts w:hAnsi="ＭＳ 明朝" w:hint="eastAsia"/>
          <w:color w:val="000000" w:themeColor="text1"/>
          <w:szCs w:val="21"/>
        </w:rPr>
        <w:t>資料の提出を求め、又は</w:t>
      </w:r>
      <w:r w:rsidR="00627536" w:rsidRPr="00EA6CC1">
        <w:rPr>
          <w:rFonts w:hAnsi="ＭＳ 明朝" w:hint="eastAsia"/>
          <w:color w:val="000000" w:themeColor="text1"/>
          <w:szCs w:val="21"/>
        </w:rPr>
        <w:t>立入調査</w:t>
      </w:r>
      <w:r w:rsidR="0052029E" w:rsidRPr="00EA6CC1">
        <w:rPr>
          <w:rFonts w:hAnsi="ＭＳ 明朝" w:hint="eastAsia"/>
          <w:color w:val="000000" w:themeColor="text1"/>
          <w:szCs w:val="21"/>
        </w:rPr>
        <w:t>を行う場合があること。</w:t>
      </w:r>
    </w:p>
    <w:p w:rsidR="00627536" w:rsidRPr="00EA6CC1" w:rsidRDefault="00916DF2" w:rsidP="00C178C5">
      <w:pPr>
        <w:pStyle w:val="a4"/>
        <w:overflowPunct w:val="0"/>
        <w:ind w:firstLineChars="200" w:firstLine="449"/>
        <w:rPr>
          <w:rFonts w:hAnsi="ＭＳ 明朝"/>
          <w:color w:val="000000" w:themeColor="text1"/>
          <w:szCs w:val="21"/>
        </w:rPr>
      </w:pPr>
      <w:r w:rsidRPr="00EA6CC1">
        <w:rPr>
          <w:rFonts w:hAnsi="ＭＳ 明朝" w:hint="eastAsia"/>
          <w:color w:val="000000" w:themeColor="text1"/>
          <w:szCs w:val="21"/>
        </w:rPr>
        <w:t xml:space="preserve">⑥　</w:t>
      </w:r>
      <w:r w:rsidR="00DA544A" w:rsidRPr="00EA6CC1">
        <w:rPr>
          <w:rFonts w:hAnsi="ＭＳ 明朝" w:hint="eastAsia"/>
          <w:color w:val="000000" w:themeColor="text1"/>
          <w:szCs w:val="21"/>
        </w:rPr>
        <w:t>その他、個人情報の保護に関し必要なこと。</w:t>
      </w:r>
    </w:p>
    <w:p w:rsidR="00733CB9" w:rsidRPr="00EA6CC1" w:rsidRDefault="00733CB9" w:rsidP="00DA544A">
      <w:pPr>
        <w:pStyle w:val="a4"/>
        <w:overflowPunct w:val="0"/>
        <w:rPr>
          <w:rFonts w:hAnsi="ＭＳ 明朝"/>
          <w:color w:val="000000" w:themeColor="text1"/>
          <w:szCs w:val="21"/>
        </w:rPr>
      </w:pPr>
      <w:r w:rsidRPr="00EA6CC1">
        <w:rPr>
          <w:rFonts w:hAnsi="ＭＳ 明朝" w:hint="eastAsia"/>
          <w:color w:val="000000" w:themeColor="text1"/>
          <w:szCs w:val="21"/>
        </w:rPr>
        <w:t>（２）</w:t>
      </w:r>
      <w:r w:rsidR="00916DF2" w:rsidRPr="00EA6CC1">
        <w:rPr>
          <w:rFonts w:hAnsi="ＭＳ 明朝" w:hint="eastAsia"/>
          <w:color w:val="000000" w:themeColor="text1"/>
          <w:szCs w:val="21"/>
        </w:rPr>
        <w:t>取り扱う個人情報に</w:t>
      </w:r>
      <w:r w:rsidRPr="00EA6CC1">
        <w:rPr>
          <w:rFonts w:hAnsi="ＭＳ 明朝" w:hint="eastAsia"/>
          <w:color w:val="000000" w:themeColor="text1"/>
          <w:szCs w:val="21"/>
        </w:rPr>
        <w:t>マイナンバー</w:t>
      </w:r>
      <w:r w:rsidR="00916DF2" w:rsidRPr="00EA6CC1">
        <w:rPr>
          <w:rFonts w:hAnsi="ＭＳ 明朝" w:hint="eastAsia"/>
          <w:color w:val="000000" w:themeColor="text1"/>
          <w:szCs w:val="21"/>
        </w:rPr>
        <w:t>（個人番号）</w:t>
      </w:r>
      <w:r w:rsidRPr="00EA6CC1">
        <w:rPr>
          <w:rFonts w:hAnsi="ＭＳ 明朝" w:hint="eastAsia"/>
          <w:color w:val="000000" w:themeColor="text1"/>
          <w:szCs w:val="21"/>
        </w:rPr>
        <w:t>を含む場合</w:t>
      </w:r>
    </w:p>
    <w:p w:rsidR="00CF6CDB" w:rsidRPr="00EA6CC1" w:rsidRDefault="00CF6CDB" w:rsidP="00C178C5">
      <w:pPr>
        <w:pStyle w:val="a4"/>
        <w:overflowPunct w:val="0"/>
        <w:ind w:leftChars="-109" w:left="652" w:hangingChars="400" w:hanging="899"/>
        <w:rPr>
          <w:rFonts w:hAnsi="ＭＳ 明朝"/>
          <w:color w:val="000000" w:themeColor="text1"/>
          <w:szCs w:val="21"/>
        </w:rPr>
      </w:pPr>
      <w:r w:rsidRPr="00EA6CC1">
        <w:rPr>
          <w:rFonts w:hAnsi="ＭＳ 明朝" w:hint="eastAsia"/>
          <w:color w:val="000000" w:themeColor="text1"/>
          <w:szCs w:val="21"/>
        </w:rPr>
        <w:t xml:space="preserve">　</w:t>
      </w:r>
      <w:r w:rsidR="00305A72">
        <w:rPr>
          <w:rFonts w:hAnsi="ＭＳ 明朝" w:hint="eastAsia"/>
          <w:color w:val="000000" w:themeColor="text1"/>
          <w:szCs w:val="21"/>
        </w:rPr>
        <w:t xml:space="preserve">　</w:t>
      </w:r>
      <w:r w:rsidR="00C178C5">
        <w:rPr>
          <w:rFonts w:hAnsi="ＭＳ 明朝" w:hint="eastAsia"/>
          <w:color w:val="000000" w:themeColor="text1"/>
          <w:szCs w:val="21"/>
        </w:rPr>
        <w:t xml:space="preserve">　</w:t>
      </w:r>
      <w:r w:rsidR="00F963EB" w:rsidRPr="00EA6CC1">
        <w:rPr>
          <w:rFonts w:hAnsi="ＭＳ 明朝" w:hint="eastAsia"/>
          <w:color w:val="000000" w:themeColor="text1"/>
          <w:szCs w:val="21"/>
        </w:rPr>
        <w:t>①</w:t>
      </w:r>
      <w:r w:rsidRPr="00EA6CC1">
        <w:rPr>
          <w:rFonts w:hAnsi="ＭＳ 明朝" w:hint="eastAsia"/>
          <w:color w:val="000000" w:themeColor="text1"/>
          <w:szCs w:val="21"/>
        </w:rPr>
        <w:t xml:space="preserve">　特定個人情報の取扱いを伴う業務について、再委託を行う場合には、番号法第10条第１項により、委託元の</w:t>
      </w:r>
      <w:r w:rsidR="00622165" w:rsidRPr="00EA6CC1">
        <w:rPr>
          <w:rFonts w:hAnsi="ＭＳ 明朝" w:hint="eastAsia"/>
          <w:color w:val="000000" w:themeColor="text1"/>
          <w:szCs w:val="21"/>
        </w:rPr>
        <w:t>許可</w:t>
      </w:r>
      <w:r w:rsidRPr="00EA6CC1">
        <w:rPr>
          <w:rFonts w:hAnsi="ＭＳ 明朝" w:hint="eastAsia"/>
          <w:color w:val="000000" w:themeColor="text1"/>
          <w:szCs w:val="21"/>
        </w:rPr>
        <w:t>を得る必要があり、許可を得ることなく、無断で再委託を行った場合には番号法違反となること。</w:t>
      </w:r>
    </w:p>
    <w:p w:rsidR="00622165" w:rsidRPr="00EA6CC1" w:rsidRDefault="00622165" w:rsidP="00622165">
      <w:pPr>
        <w:pStyle w:val="a4"/>
        <w:overflowPunct w:val="0"/>
        <w:ind w:left="674" w:hangingChars="300" w:hanging="674"/>
        <w:rPr>
          <w:rFonts w:hAnsi="ＭＳ 明朝"/>
          <w:color w:val="000000" w:themeColor="text1"/>
          <w:szCs w:val="21"/>
        </w:rPr>
      </w:pPr>
      <w:r w:rsidRPr="00EA6CC1">
        <w:rPr>
          <w:rFonts w:hAnsi="ＭＳ 明朝" w:hint="eastAsia"/>
          <w:color w:val="000000" w:themeColor="text1"/>
          <w:szCs w:val="21"/>
        </w:rPr>
        <w:t xml:space="preserve">　　</w:t>
      </w:r>
      <w:r w:rsidR="00142360" w:rsidRPr="00EA6CC1">
        <w:rPr>
          <w:rFonts w:hAnsi="ＭＳ 明朝" w:hint="eastAsia"/>
          <w:color w:val="000000" w:themeColor="text1"/>
          <w:szCs w:val="21"/>
        </w:rPr>
        <w:t>②</w:t>
      </w:r>
      <w:r w:rsidR="00656ACD" w:rsidRPr="00EA6CC1">
        <w:rPr>
          <w:rFonts w:hAnsi="ＭＳ 明朝" w:hint="eastAsia"/>
          <w:color w:val="000000" w:themeColor="text1"/>
          <w:szCs w:val="21"/>
        </w:rPr>
        <w:t xml:space="preserve">　特定個人情報の取扱いを伴う業務を委託する場合における受託者及び再委託の相手方は、条例第14条（受託者等の責務）に基づき、特定個人情報の保護について実施機関と同様の義務を負うとともに、行政手続における特定の個人を識別するための番号の利用等に関する法律（以下「法律」という。）第12条（個人番号利用事務実施者等の責務）に基づき、個人番号の適切な管理のために必要な措置を講じる義務を負い、法律に規定する罰則適用の対象となること。</w:t>
      </w:r>
    </w:p>
    <w:p w:rsidR="00C22AFC" w:rsidRPr="00EA6CC1" w:rsidRDefault="00C22AFC" w:rsidP="00CF6CDB">
      <w:pPr>
        <w:pStyle w:val="a4"/>
        <w:overflowPunct w:val="0"/>
        <w:ind w:left="674" w:hangingChars="300" w:hanging="674"/>
        <w:rPr>
          <w:rFonts w:hAnsi="ＭＳ 明朝"/>
          <w:color w:val="000000" w:themeColor="text1"/>
          <w:szCs w:val="21"/>
        </w:rPr>
      </w:pPr>
      <w:r w:rsidRPr="00EA6CC1">
        <w:rPr>
          <w:rFonts w:hAnsi="ＭＳ 明朝" w:hint="eastAsia"/>
          <w:color w:val="000000" w:themeColor="text1"/>
          <w:szCs w:val="21"/>
        </w:rPr>
        <w:t xml:space="preserve">　　</w:t>
      </w:r>
      <w:r w:rsidR="00142360" w:rsidRPr="00EA6CC1">
        <w:rPr>
          <w:rFonts w:hAnsi="ＭＳ 明朝" w:hint="eastAsia"/>
          <w:color w:val="000000" w:themeColor="text1"/>
          <w:szCs w:val="21"/>
        </w:rPr>
        <w:t>③</w:t>
      </w:r>
      <w:r w:rsidRPr="00EA6CC1">
        <w:rPr>
          <w:rFonts w:hAnsi="ＭＳ 明朝" w:hint="eastAsia"/>
          <w:color w:val="000000" w:themeColor="text1"/>
          <w:szCs w:val="21"/>
        </w:rPr>
        <w:t xml:space="preserve">　委託契約期間中、特定個人情報の取扱状況について、</w:t>
      </w:r>
      <w:r w:rsidR="0057565E" w:rsidRPr="00EA6CC1">
        <w:rPr>
          <w:rFonts w:hAnsi="ＭＳ 明朝" w:hint="eastAsia"/>
          <w:color w:val="000000" w:themeColor="text1"/>
          <w:szCs w:val="21"/>
        </w:rPr>
        <w:t>委託元に</w:t>
      </w:r>
      <w:r w:rsidRPr="00EA6CC1">
        <w:rPr>
          <w:rFonts w:hAnsi="ＭＳ 明朝" w:hint="eastAsia"/>
          <w:color w:val="000000" w:themeColor="text1"/>
          <w:szCs w:val="21"/>
        </w:rPr>
        <w:t>定期的に報告しなければならないこと。</w:t>
      </w:r>
    </w:p>
    <w:p w:rsidR="00C22AFC" w:rsidRPr="00EA6CC1" w:rsidRDefault="00C22AFC" w:rsidP="00CF6CDB">
      <w:pPr>
        <w:pStyle w:val="a4"/>
        <w:overflowPunct w:val="0"/>
        <w:ind w:left="674" w:hangingChars="300" w:hanging="674"/>
        <w:rPr>
          <w:rFonts w:hAnsi="ＭＳ 明朝"/>
          <w:color w:val="000000" w:themeColor="text1"/>
          <w:szCs w:val="21"/>
        </w:rPr>
      </w:pPr>
      <w:r w:rsidRPr="00EA6CC1">
        <w:rPr>
          <w:rFonts w:hAnsi="ＭＳ 明朝" w:hint="eastAsia"/>
          <w:color w:val="000000" w:themeColor="text1"/>
          <w:szCs w:val="21"/>
        </w:rPr>
        <w:t xml:space="preserve">　　</w:t>
      </w:r>
      <w:r w:rsidR="00142360" w:rsidRPr="00EA6CC1">
        <w:rPr>
          <w:rFonts w:hAnsi="ＭＳ 明朝" w:hint="eastAsia"/>
          <w:color w:val="000000" w:themeColor="text1"/>
          <w:szCs w:val="21"/>
        </w:rPr>
        <w:t>④</w:t>
      </w:r>
      <w:r w:rsidRPr="00EA6CC1">
        <w:rPr>
          <w:rFonts w:hAnsi="ＭＳ 明朝" w:hint="eastAsia"/>
          <w:color w:val="000000" w:themeColor="text1"/>
          <w:szCs w:val="21"/>
        </w:rPr>
        <w:t xml:space="preserve">　</w:t>
      </w:r>
      <w:r w:rsidR="00F963EB" w:rsidRPr="00EA6CC1">
        <w:rPr>
          <w:rFonts w:hAnsi="ＭＳ 明朝" w:hint="eastAsia"/>
          <w:color w:val="000000" w:themeColor="text1"/>
          <w:szCs w:val="21"/>
        </w:rPr>
        <w:t>受託者が保有している</w:t>
      </w:r>
      <w:r w:rsidRPr="00EA6CC1">
        <w:rPr>
          <w:rFonts w:hAnsi="ＭＳ 明朝" w:hint="eastAsia"/>
          <w:color w:val="000000" w:themeColor="text1"/>
          <w:szCs w:val="21"/>
        </w:rPr>
        <w:t>特定個人情報</w:t>
      </w:r>
      <w:r w:rsidR="00F963EB" w:rsidRPr="00EA6CC1">
        <w:rPr>
          <w:rFonts w:hAnsi="ＭＳ 明朝" w:hint="eastAsia"/>
          <w:color w:val="000000" w:themeColor="text1"/>
          <w:szCs w:val="21"/>
        </w:rPr>
        <w:t>の消去</w:t>
      </w:r>
      <w:r w:rsidRPr="00EA6CC1">
        <w:rPr>
          <w:rFonts w:hAnsi="ＭＳ 明朝" w:hint="eastAsia"/>
          <w:color w:val="000000" w:themeColor="text1"/>
          <w:szCs w:val="21"/>
        </w:rPr>
        <w:t>に</w:t>
      </w:r>
      <w:r w:rsidR="00622165" w:rsidRPr="00EA6CC1">
        <w:rPr>
          <w:rFonts w:hAnsi="ＭＳ 明朝" w:hint="eastAsia"/>
          <w:color w:val="000000" w:themeColor="text1"/>
          <w:szCs w:val="21"/>
        </w:rPr>
        <w:t>際し</w:t>
      </w:r>
      <w:r w:rsidRPr="00EA6CC1">
        <w:rPr>
          <w:rFonts w:hAnsi="ＭＳ 明朝" w:hint="eastAsia"/>
          <w:color w:val="000000" w:themeColor="text1"/>
          <w:szCs w:val="21"/>
        </w:rPr>
        <w:t>ては、</w:t>
      </w:r>
      <w:r w:rsidR="0057565E" w:rsidRPr="00EA6CC1">
        <w:rPr>
          <w:rFonts w:hAnsi="ＭＳ 明朝" w:hint="eastAsia"/>
          <w:color w:val="000000" w:themeColor="text1"/>
          <w:szCs w:val="21"/>
        </w:rPr>
        <w:t>特定個人情報の形式の如何にかかわらず、</w:t>
      </w:r>
      <w:r w:rsidR="00F963EB" w:rsidRPr="00EA6CC1">
        <w:rPr>
          <w:rFonts w:hAnsi="ＭＳ 明朝" w:hint="eastAsia"/>
          <w:color w:val="000000" w:themeColor="text1"/>
          <w:szCs w:val="21"/>
        </w:rPr>
        <w:t>当該特定個人情報を</w:t>
      </w:r>
      <w:r w:rsidRPr="00EA6CC1">
        <w:rPr>
          <w:rFonts w:hAnsi="ＭＳ 明朝" w:hint="eastAsia"/>
          <w:color w:val="000000" w:themeColor="text1"/>
          <w:szCs w:val="21"/>
        </w:rPr>
        <w:t>消去した旨の報告書を提出しなくてはならないこと。</w:t>
      </w:r>
    </w:p>
    <w:p w:rsidR="00D13E14" w:rsidRPr="00EA6CC1" w:rsidRDefault="00D13E14" w:rsidP="00DA544A">
      <w:pPr>
        <w:pStyle w:val="a4"/>
        <w:overflowPunct w:val="0"/>
        <w:rPr>
          <w:rFonts w:hAnsi="ＭＳ 明朝"/>
          <w:color w:val="000000" w:themeColor="text1"/>
          <w:szCs w:val="21"/>
        </w:rPr>
      </w:pPr>
    </w:p>
    <w:p w:rsidR="00FC5661" w:rsidRPr="00EA6CC1" w:rsidRDefault="00EB2DDF" w:rsidP="00DA544A">
      <w:pPr>
        <w:pStyle w:val="a4"/>
        <w:overflowPunct w:val="0"/>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６　複数の段階にわたる委託契約を承諾する場合の</w:t>
      </w:r>
      <w:r w:rsidR="00FC5661" w:rsidRPr="00EA6CC1">
        <w:rPr>
          <w:rFonts w:ascii="ＭＳ ゴシック" w:eastAsia="ＭＳ ゴシック" w:hAnsi="ＭＳ ゴシック" w:hint="eastAsia"/>
          <w:color w:val="000000" w:themeColor="text1"/>
          <w:szCs w:val="21"/>
        </w:rPr>
        <w:t>留意事項</w:t>
      </w:r>
    </w:p>
    <w:p w:rsidR="00D13E14" w:rsidRPr="00EA6CC1" w:rsidRDefault="00932E17" w:rsidP="00D13E14">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（１）</w:t>
      </w:r>
      <w:r w:rsidR="00EB2DDF" w:rsidRPr="00EA6CC1">
        <w:rPr>
          <w:rFonts w:hAnsi="ＭＳ 明朝" w:hint="eastAsia"/>
          <w:color w:val="000000" w:themeColor="text1"/>
          <w:szCs w:val="21"/>
        </w:rPr>
        <w:t>事務又は事業の委託</w:t>
      </w:r>
      <w:r w:rsidR="00FF55D1" w:rsidRPr="00EA6CC1">
        <w:rPr>
          <w:rFonts w:hAnsi="ＭＳ 明朝" w:hint="eastAsia"/>
          <w:color w:val="000000" w:themeColor="text1"/>
          <w:szCs w:val="21"/>
        </w:rPr>
        <w:t>契約</w:t>
      </w:r>
      <w:r w:rsidR="00D13E14" w:rsidRPr="00EA6CC1">
        <w:rPr>
          <w:rFonts w:hAnsi="ＭＳ 明朝" w:hint="eastAsia"/>
          <w:color w:val="000000" w:themeColor="text1"/>
          <w:szCs w:val="21"/>
        </w:rPr>
        <w:t>の性質上</w:t>
      </w:r>
      <w:r w:rsidR="00FC5661" w:rsidRPr="00EA6CC1">
        <w:rPr>
          <w:rFonts w:hAnsi="ＭＳ 明朝" w:hint="eastAsia"/>
          <w:color w:val="000000" w:themeColor="text1"/>
          <w:szCs w:val="21"/>
        </w:rPr>
        <w:t>、</w:t>
      </w:r>
      <w:r w:rsidR="00EB2DDF" w:rsidRPr="00EA6CC1">
        <w:rPr>
          <w:rFonts w:hAnsi="ＭＳ 明朝" w:hint="eastAsia"/>
          <w:color w:val="000000" w:themeColor="text1"/>
          <w:szCs w:val="21"/>
        </w:rPr>
        <w:t>再委託の相手方</w:t>
      </w:r>
      <w:r w:rsidRPr="00EA6CC1">
        <w:rPr>
          <w:rFonts w:hAnsi="ＭＳ 明朝" w:hint="eastAsia"/>
          <w:color w:val="000000" w:themeColor="text1"/>
          <w:szCs w:val="21"/>
        </w:rPr>
        <w:t>が更に委託を行うこと（</w:t>
      </w:r>
      <w:r w:rsidR="00EB2DDF" w:rsidRPr="00EA6CC1">
        <w:rPr>
          <w:rFonts w:hAnsi="ＭＳ 明朝" w:hint="eastAsia"/>
          <w:color w:val="000000" w:themeColor="text1"/>
          <w:szCs w:val="21"/>
        </w:rPr>
        <w:t>再委託の相手方から委託を受けた受託者が</w:t>
      </w:r>
      <w:r w:rsidRPr="00EA6CC1">
        <w:rPr>
          <w:rFonts w:hAnsi="ＭＳ 明朝" w:hint="eastAsia"/>
          <w:color w:val="000000" w:themeColor="text1"/>
          <w:szCs w:val="21"/>
        </w:rPr>
        <w:t>更に</w:t>
      </w:r>
      <w:r w:rsidR="000C6987" w:rsidRPr="00EA6CC1">
        <w:rPr>
          <w:rFonts w:hAnsi="ＭＳ 明朝" w:hint="eastAsia"/>
          <w:color w:val="000000" w:themeColor="text1"/>
          <w:szCs w:val="21"/>
        </w:rPr>
        <w:t>当該業務の全部又は一部</w:t>
      </w:r>
      <w:r w:rsidRPr="00EA6CC1">
        <w:rPr>
          <w:rFonts w:hAnsi="ＭＳ 明朝" w:hint="eastAsia"/>
          <w:color w:val="000000" w:themeColor="text1"/>
          <w:szCs w:val="21"/>
        </w:rPr>
        <w:t>を委託する等</w:t>
      </w:r>
      <w:r w:rsidR="00EB2DDF" w:rsidRPr="00EA6CC1">
        <w:rPr>
          <w:rFonts w:hAnsi="ＭＳ 明朝" w:hint="eastAsia"/>
          <w:color w:val="000000" w:themeColor="text1"/>
          <w:szCs w:val="21"/>
        </w:rPr>
        <w:t>、複数の段階にわたる</w:t>
      </w:r>
      <w:r w:rsidR="00075B3D" w:rsidRPr="00EA6CC1">
        <w:rPr>
          <w:rFonts w:hAnsi="ＭＳ 明朝" w:hint="eastAsia"/>
          <w:color w:val="000000" w:themeColor="text1"/>
          <w:szCs w:val="21"/>
        </w:rPr>
        <w:t>委託を行う</w:t>
      </w:r>
      <w:r w:rsidR="00622CFB" w:rsidRPr="00EA6CC1">
        <w:rPr>
          <w:rFonts w:hAnsi="ＭＳ 明朝" w:hint="eastAsia"/>
          <w:color w:val="000000" w:themeColor="text1"/>
          <w:szCs w:val="21"/>
        </w:rPr>
        <w:t>全</w:t>
      </w:r>
      <w:r w:rsidR="00871893" w:rsidRPr="00EA6CC1">
        <w:rPr>
          <w:rFonts w:hAnsi="ＭＳ 明朝" w:hint="eastAsia"/>
          <w:color w:val="000000" w:themeColor="text1"/>
          <w:szCs w:val="21"/>
        </w:rPr>
        <w:t>ての</w:t>
      </w:r>
      <w:r w:rsidR="00075B3D" w:rsidRPr="00EA6CC1">
        <w:rPr>
          <w:rFonts w:hAnsi="ＭＳ 明朝" w:hint="eastAsia"/>
          <w:color w:val="000000" w:themeColor="text1"/>
          <w:szCs w:val="21"/>
        </w:rPr>
        <w:t>場合を</w:t>
      </w:r>
      <w:r w:rsidR="00D13E14" w:rsidRPr="00EA6CC1">
        <w:rPr>
          <w:rFonts w:hAnsi="ＭＳ 明朝" w:hint="eastAsia"/>
          <w:color w:val="000000" w:themeColor="text1"/>
          <w:szCs w:val="21"/>
        </w:rPr>
        <w:t>含む。以下「再々委託等」</w:t>
      </w:r>
      <w:r w:rsidR="00FF55D1" w:rsidRPr="00EA6CC1">
        <w:rPr>
          <w:rFonts w:hAnsi="ＭＳ 明朝" w:hint="eastAsia"/>
          <w:color w:val="000000" w:themeColor="text1"/>
          <w:szCs w:val="21"/>
        </w:rPr>
        <w:t>という。）を認めるとき</w:t>
      </w:r>
      <w:r w:rsidRPr="00EA6CC1">
        <w:rPr>
          <w:rFonts w:hAnsi="ＭＳ 明朝" w:hint="eastAsia"/>
          <w:color w:val="000000" w:themeColor="text1"/>
          <w:szCs w:val="21"/>
        </w:rPr>
        <w:t>は</w:t>
      </w:r>
      <w:r w:rsidR="00FC5661" w:rsidRPr="00EA6CC1">
        <w:rPr>
          <w:rFonts w:hAnsi="ＭＳ 明朝" w:hint="eastAsia"/>
          <w:color w:val="000000" w:themeColor="text1"/>
          <w:szCs w:val="21"/>
        </w:rPr>
        <w:t>、</w:t>
      </w:r>
      <w:r w:rsidR="00FF55D1" w:rsidRPr="00EA6CC1">
        <w:rPr>
          <w:rFonts w:hAnsi="ＭＳ 明朝" w:hint="eastAsia"/>
          <w:color w:val="000000" w:themeColor="text1"/>
          <w:szCs w:val="21"/>
        </w:rPr>
        <w:t>当該委託</w:t>
      </w:r>
      <w:r w:rsidR="00FC5661" w:rsidRPr="00EA6CC1">
        <w:rPr>
          <w:rFonts w:hAnsi="ＭＳ 明朝" w:hint="eastAsia"/>
          <w:color w:val="000000" w:themeColor="text1"/>
          <w:szCs w:val="21"/>
        </w:rPr>
        <w:t>契約の実態に即し</w:t>
      </w:r>
      <w:r w:rsidR="00075B3D" w:rsidRPr="00EA6CC1">
        <w:rPr>
          <w:rFonts w:hAnsi="ＭＳ 明朝" w:hint="eastAsia"/>
          <w:color w:val="000000" w:themeColor="text1"/>
          <w:szCs w:val="21"/>
        </w:rPr>
        <w:t>て適宜特記事項を修正</w:t>
      </w:r>
      <w:r w:rsidR="009E2664" w:rsidRPr="00EA6CC1">
        <w:rPr>
          <w:rFonts w:hAnsi="ＭＳ 明朝" w:hint="eastAsia"/>
          <w:color w:val="000000" w:themeColor="text1"/>
          <w:szCs w:val="21"/>
        </w:rPr>
        <w:t>し、又は再委託承認申請書の記載事項の</w:t>
      </w:r>
      <w:r w:rsidR="00075B3D" w:rsidRPr="00EA6CC1">
        <w:rPr>
          <w:rFonts w:hAnsi="ＭＳ 明朝" w:hint="eastAsia"/>
          <w:color w:val="000000" w:themeColor="text1"/>
          <w:szCs w:val="21"/>
        </w:rPr>
        <w:t>修正を</w:t>
      </w:r>
      <w:r w:rsidR="00FC5661" w:rsidRPr="00EA6CC1">
        <w:rPr>
          <w:rFonts w:hAnsi="ＭＳ 明朝" w:hint="eastAsia"/>
          <w:color w:val="000000" w:themeColor="text1"/>
          <w:szCs w:val="21"/>
        </w:rPr>
        <w:t>するものとする。</w:t>
      </w:r>
    </w:p>
    <w:p w:rsidR="009E2664" w:rsidRPr="00EA6CC1" w:rsidRDefault="009E2664" w:rsidP="00075B3D">
      <w:pPr>
        <w:pStyle w:val="a4"/>
        <w:overflowPunct w:val="0"/>
        <w:ind w:left="449" w:hangingChars="200" w:hanging="449"/>
        <w:rPr>
          <w:rFonts w:hAnsi="ＭＳ 明朝"/>
          <w:color w:val="000000" w:themeColor="text1"/>
          <w:szCs w:val="21"/>
        </w:rPr>
      </w:pPr>
      <w:r w:rsidRPr="00EA6CC1">
        <w:rPr>
          <w:rFonts w:hAnsi="ＭＳ 明朝" w:hint="eastAsia"/>
          <w:color w:val="000000" w:themeColor="text1"/>
          <w:szCs w:val="21"/>
        </w:rPr>
        <w:t>（２）</w:t>
      </w:r>
      <w:r w:rsidR="00BE0DEB" w:rsidRPr="00EA6CC1">
        <w:rPr>
          <w:rFonts w:hAnsi="ＭＳ 明朝" w:hint="eastAsia"/>
          <w:color w:val="000000" w:themeColor="text1"/>
          <w:szCs w:val="21"/>
        </w:rPr>
        <w:t>５「受託者に対する説明事項」</w:t>
      </w:r>
      <w:r w:rsidR="00142360" w:rsidRPr="00EA6CC1">
        <w:rPr>
          <w:rFonts w:hAnsi="ＭＳ 明朝" w:hint="eastAsia"/>
          <w:color w:val="000000" w:themeColor="text1"/>
          <w:szCs w:val="21"/>
        </w:rPr>
        <w:t>（１）①、②、⑤、（２）①及び②</w:t>
      </w:r>
      <w:r w:rsidR="00871893" w:rsidRPr="00EA6CC1">
        <w:rPr>
          <w:rFonts w:hAnsi="ＭＳ 明朝" w:hint="eastAsia"/>
          <w:color w:val="000000" w:themeColor="text1"/>
          <w:szCs w:val="21"/>
        </w:rPr>
        <w:t>の規定は、再々委託等の受託者に対する説明事項に準用する。</w:t>
      </w:r>
    </w:p>
    <w:p w:rsidR="00627536" w:rsidRPr="00EA6CC1" w:rsidRDefault="00627536" w:rsidP="00627536">
      <w:pPr>
        <w:pStyle w:val="a4"/>
        <w:overflowPunct w:val="0"/>
        <w:rPr>
          <w:rFonts w:hAnsi="ＭＳ 明朝"/>
          <w:color w:val="000000" w:themeColor="text1"/>
          <w:szCs w:val="21"/>
        </w:rPr>
      </w:pPr>
    </w:p>
    <w:p w:rsidR="00762458" w:rsidRPr="00EA6CC1" w:rsidRDefault="00075B3D" w:rsidP="00762458">
      <w:pPr>
        <w:pStyle w:val="a4"/>
        <w:overflowPunct w:val="0"/>
        <w:rPr>
          <w:rFonts w:ascii="ＭＳ ゴシック" w:eastAsia="ＭＳ ゴシック" w:hAnsi="ＭＳ ゴシック"/>
          <w:color w:val="000000" w:themeColor="text1"/>
          <w:szCs w:val="21"/>
        </w:rPr>
      </w:pPr>
      <w:r w:rsidRPr="00EA6CC1">
        <w:rPr>
          <w:rFonts w:ascii="ＭＳ ゴシック" w:eastAsia="ＭＳ ゴシック" w:hAnsi="ＭＳ ゴシック" w:hint="eastAsia"/>
          <w:color w:val="000000" w:themeColor="text1"/>
          <w:szCs w:val="21"/>
        </w:rPr>
        <w:t>７</w:t>
      </w:r>
      <w:r w:rsidR="0052029E" w:rsidRPr="00EA6CC1">
        <w:rPr>
          <w:rFonts w:ascii="ＭＳ ゴシック" w:eastAsia="ＭＳ ゴシック" w:hAnsi="ＭＳ ゴシック" w:hint="eastAsia"/>
          <w:color w:val="000000" w:themeColor="text1"/>
          <w:szCs w:val="21"/>
        </w:rPr>
        <w:t xml:space="preserve">　条例との関係</w:t>
      </w:r>
    </w:p>
    <w:p w:rsidR="00212432" w:rsidRPr="0072704A" w:rsidRDefault="00762458" w:rsidP="00762458">
      <w:pPr>
        <w:pStyle w:val="a4"/>
        <w:overflowPunct w:val="0"/>
        <w:ind w:leftChars="100" w:left="227" w:firstLineChars="99" w:firstLine="222"/>
        <w:rPr>
          <w:rFonts w:hAnsi="ＭＳ 明朝"/>
          <w:color w:val="000000" w:themeColor="text1"/>
          <w:szCs w:val="21"/>
        </w:rPr>
      </w:pPr>
      <w:r w:rsidRPr="00EA6CC1">
        <w:rPr>
          <w:rFonts w:hAnsi="ＭＳ 明朝" w:hint="eastAsia"/>
          <w:color w:val="000000" w:themeColor="text1"/>
          <w:szCs w:val="21"/>
        </w:rPr>
        <w:t>受託者は</w:t>
      </w:r>
      <w:r w:rsidR="006C48A6" w:rsidRPr="00EA6CC1">
        <w:rPr>
          <w:rFonts w:hAnsi="ＭＳ 明朝" w:hint="eastAsia"/>
          <w:color w:val="000000" w:themeColor="text1"/>
          <w:szCs w:val="21"/>
        </w:rPr>
        <w:t>、</w:t>
      </w:r>
      <w:r w:rsidR="0000496B" w:rsidRPr="00EA6CC1">
        <w:rPr>
          <w:rFonts w:hAnsi="ＭＳ 明朝" w:hint="eastAsia"/>
          <w:color w:val="000000" w:themeColor="text1"/>
          <w:szCs w:val="21"/>
        </w:rPr>
        <w:t>委託契約において、</w:t>
      </w:r>
      <w:r w:rsidR="00DA544A" w:rsidRPr="00EA6CC1">
        <w:rPr>
          <w:rFonts w:hAnsi="ＭＳ 明朝" w:hint="eastAsia"/>
          <w:color w:val="000000" w:themeColor="text1"/>
          <w:szCs w:val="21"/>
        </w:rPr>
        <w:t>実施機関</w:t>
      </w:r>
      <w:r w:rsidRPr="00EA6CC1">
        <w:rPr>
          <w:rFonts w:hAnsi="ＭＳ 明朝" w:hint="eastAsia"/>
          <w:color w:val="000000" w:themeColor="text1"/>
          <w:szCs w:val="21"/>
        </w:rPr>
        <w:t>と同じ立場で個人情報を適正に取り扱う主体となる</w:t>
      </w:r>
      <w:r w:rsidR="008330D2" w:rsidRPr="00EA6CC1">
        <w:rPr>
          <w:rFonts w:hAnsi="ＭＳ 明朝" w:hint="eastAsia"/>
          <w:color w:val="000000" w:themeColor="text1"/>
          <w:szCs w:val="21"/>
        </w:rPr>
        <w:t>ことに鑑み</w:t>
      </w:r>
      <w:r w:rsidRPr="00EA6CC1">
        <w:rPr>
          <w:rFonts w:hAnsi="ＭＳ 明朝" w:hint="eastAsia"/>
          <w:color w:val="000000" w:themeColor="text1"/>
          <w:szCs w:val="21"/>
        </w:rPr>
        <w:t>、当該契約に伴う個人情報の提供は条例第９条に規定する「外部提供」とは</w:t>
      </w:r>
      <w:r w:rsidR="00C7284A" w:rsidRPr="00EA6CC1">
        <w:rPr>
          <w:rFonts w:hAnsi="ＭＳ 明朝" w:hint="eastAsia"/>
          <w:color w:val="000000" w:themeColor="text1"/>
          <w:szCs w:val="21"/>
        </w:rPr>
        <w:t>捉えず</w:t>
      </w:r>
      <w:r w:rsidRPr="00EA6CC1">
        <w:rPr>
          <w:rFonts w:hAnsi="ＭＳ 明朝" w:hint="eastAsia"/>
          <w:color w:val="000000" w:themeColor="text1"/>
          <w:szCs w:val="21"/>
        </w:rPr>
        <w:t>、横須</w:t>
      </w:r>
      <w:r w:rsidR="00DA544A" w:rsidRPr="00EA6CC1">
        <w:rPr>
          <w:rFonts w:hAnsi="ＭＳ 明朝" w:hint="eastAsia"/>
          <w:color w:val="000000" w:themeColor="text1"/>
          <w:szCs w:val="21"/>
        </w:rPr>
        <w:t>賀市個人情報保護運営審議会</w:t>
      </w:r>
      <w:r w:rsidR="00F0588D" w:rsidRPr="00EA6CC1">
        <w:rPr>
          <w:rFonts w:hAnsi="ＭＳ 明朝" w:hint="eastAsia"/>
          <w:color w:val="000000" w:themeColor="text1"/>
          <w:szCs w:val="21"/>
        </w:rPr>
        <w:t>への</w:t>
      </w:r>
      <w:r w:rsidR="00DA544A" w:rsidRPr="00EA6CC1">
        <w:rPr>
          <w:rFonts w:hAnsi="ＭＳ 明朝" w:hint="eastAsia"/>
          <w:color w:val="000000" w:themeColor="text1"/>
          <w:szCs w:val="21"/>
        </w:rPr>
        <w:t>諮問</w:t>
      </w:r>
      <w:r w:rsidR="00B63939" w:rsidRPr="00EA6CC1">
        <w:rPr>
          <w:rFonts w:hAnsi="ＭＳ 明朝" w:hint="eastAsia"/>
          <w:color w:val="000000" w:themeColor="text1"/>
          <w:szCs w:val="21"/>
        </w:rPr>
        <w:t>は</w:t>
      </w:r>
      <w:r w:rsidRPr="00EA6CC1">
        <w:rPr>
          <w:rFonts w:hAnsi="ＭＳ 明朝" w:hint="eastAsia"/>
          <w:color w:val="000000" w:themeColor="text1"/>
          <w:szCs w:val="21"/>
        </w:rPr>
        <w:t>要</w:t>
      </w:r>
      <w:r w:rsidR="00B63939" w:rsidRPr="00EA6CC1">
        <w:rPr>
          <w:rFonts w:hAnsi="ＭＳ 明朝" w:hint="eastAsia"/>
          <w:color w:val="000000" w:themeColor="text1"/>
          <w:szCs w:val="21"/>
        </w:rPr>
        <w:t>しないものとする</w:t>
      </w:r>
      <w:r w:rsidRPr="0072704A">
        <w:rPr>
          <w:rFonts w:hAnsi="ＭＳ 明朝" w:hint="eastAsia"/>
          <w:color w:val="000000" w:themeColor="text1"/>
          <w:szCs w:val="21"/>
        </w:rPr>
        <w:t>。</w:t>
      </w:r>
    </w:p>
    <w:p w:rsidR="00762458" w:rsidRPr="0072704A" w:rsidRDefault="00762458" w:rsidP="00762458">
      <w:pPr>
        <w:pStyle w:val="a4"/>
        <w:overflowPunct w:val="0"/>
        <w:ind w:leftChars="100" w:left="227" w:firstLineChars="99" w:firstLine="222"/>
        <w:rPr>
          <w:rFonts w:hAnsi="ＭＳ 明朝"/>
          <w:color w:val="000000" w:themeColor="text1"/>
          <w:szCs w:val="21"/>
        </w:rPr>
      </w:pPr>
      <w:r w:rsidRPr="0072704A">
        <w:rPr>
          <w:rFonts w:hAnsi="ＭＳ 明朝" w:hint="eastAsia"/>
          <w:color w:val="000000" w:themeColor="text1"/>
          <w:szCs w:val="21"/>
        </w:rPr>
        <w:t>ただし、</w:t>
      </w:r>
      <w:r w:rsidR="00476070" w:rsidRPr="0072704A">
        <w:rPr>
          <w:rFonts w:hAnsi="ＭＳ 明朝" w:hint="eastAsia"/>
          <w:color w:val="000000" w:themeColor="text1"/>
          <w:szCs w:val="21"/>
        </w:rPr>
        <w:t>受託者は、</w:t>
      </w:r>
      <w:r w:rsidR="0093658D" w:rsidRPr="0072704A">
        <w:rPr>
          <w:rFonts w:hAnsi="ＭＳ 明朝" w:hint="eastAsia"/>
          <w:color w:val="000000" w:themeColor="text1"/>
          <w:szCs w:val="21"/>
        </w:rPr>
        <w:t>委託契約</w:t>
      </w:r>
      <w:r w:rsidR="0000496B" w:rsidRPr="0072704A">
        <w:rPr>
          <w:rFonts w:hAnsi="ＭＳ 明朝" w:hint="eastAsia"/>
          <w:color w:val="000000" w:themeColor="text1"/>
          <w:szCs w:val="21"/>
        </w:rPr>
        <w:t>に基づき個人情報を取り扱うこととなるので、当該契約の</w:t>
      </w:r>
      <w:r w:rsidR="0093658D" w:rsidRPr="0072704A">
        <w:rPr>
          <w:rFonts w:hAnsi="ＭＳ 明朝" w:hint="eastAsia"/>
          <w:color w:val="000000" w:themeColor="text1"/>
          <w:szCs w:val="21"/>
        </w:rPr>
        <w:t>透明性を確保するため</w:t>
      </w:r>
      <w:r w:rsidR="00B63939" w:rsidRPr="0072704A">
        <w:rPr>
          <w:rFonts w:hAnsi="ＭＳ 明朝" w:hint="eastAsia"/>
          <w:color w:val="000000" w:themeColor="text1"/>
          <w:szCs w:val="21"/>
        </w:rPr>
        <w:t>登録票を提出するとともに、</w:t>
      </w:r>
      <w:r w:rsidRPr="0072704A">
        <w:rPr>
          <w:rFonts w:hAnsi="ＭＳ 明朝" w:hint="eastAsia"/>
          <w:color w:val="000000" w:themeColor="text1"/>
          <w:szCs w:val="21"/>
        </w:rPr>
        <w:t>受託者における個人情報の</w:t>
      </w:r>
      <w:r w:rsidR="00DA544A" w:rsidRPr="0072704A">
        <w:rPr>
          <w:rFonts w:hAnsi="ＭＳ 明朝" w:hint="eastAsia"/>
          <w:color w:val="000000" w:themeColor="text1"/>
          <w:szCs w:val="21"/>
        </w:rPr>
        <w:t>適正な</w:t>
      </w:r>
      <w:r w:rsidRPr="0072704A">
        <w:rPr>
          <w:rFonts w:hAnsi="ＭＳ 明朝" w:hint="eastAsia"/>
          <w:color w:val="000000" w:themeColor="text1"/>
          <w:szCs w:val="21"/>
        </w:rPr>
        <w:t>管理に</w:t>
      </w:r>
      <w:r w:rsidR="00945136" w:rsidRPr="0072704A">
        <w:rPr>
          <w:rFonts w:hAnsi="ＭＳ 明朝" w:hint="eastAsia"/>
          <w:color w:val="000000" w:themeColor="text1"/>
          <w:szCs w:val="21"/>
        </w:rPr>
        <w:t>ついては、</w:t>
      </w:r>
      <w:r w:rsidRPr="0072704A">
        <w:rPr>
          <w:rFonts w:hAnsi="ＭＳ 明朝" w:hint="eastAsia"/>
          <w:color w:val="000000" w:themeColor="text1"/>
          <w:szCs w:val="21"/>
        </w:rPr>
        <w:t>所管課等が責任をもって監督に</w:t>
      </w:r>
      <w:r w:rsidR="008330D2" w:rsidRPr="0072704A">
        <w:rPr>
          <w:rFonts w:hAnsi="ＭＳ 明朝" w:hint="eastAsia"/>
          <w:color w:val="000000" w:themeColor="text1"/>
          <w:szCs w:val="21"/>
        </w:rPr>
        <w:t>当たる</w:t>
      </w:r>
      <w:r w:rsidRPr="0072704A">
        <w:rPr>
          <w:rFonts w:hAnsi="ＭＳ 明朝" w:hint="eastAsia"/>
          <w:color w:val="000000" w:themeColor="text1"/>
          <w:szCs w:val="21"/>
        </w:rPr>
        <w:t>ものとする。</w:t>
      </w:r>
      <w:bookmarkStart w:id="0" w:name="_GoBack"/>
      <w:bookmarkEnd w:id="0"/>
    </w:p>
    <w:p w:rsidR="00E06E15" w:rsidRPr="0072704A" w:rsidRDefault="00E06E15" w:rsidP="00C20921">
      <w:pPr>
        <w:pStyle w:val="a4"/>
        <w:spacing w:line="240" w:lineRule="auto"/>
        <w:rPr>
          <w:color w:val="000000" w:themeColor="text1"/>
        </w:rPr>
      </w:pPr>
    </w:p>
    <w:p w:rsidR="0081212E" w:rsidRPr="0072704A" w:rsidRDefault="0081212E" w:rsidP="0081212E">
      <w:pPr>
        <w:pStyle w:val="a4"/>
        <w:spacing w:line="240" w:lineRule="auto"/>
        <w:ind w:firstLineChars="299" w:firstLine="672"/>
        <w:rPr>
          <w:color w:val="000000" w:themeColor="text1"/>
        </w:rPr>
      </w:pPr>
      <w:r w:rsidRPr="0072704A">
        <w:rPr>
          <w:rFonts w:hint="eastAsia"/>
          <w:color w:val="000000" w:themeColor="text1"/>
        </w:rPr>
        <w:t>附　則</w:t>
      </w:r>
    </w:p>
    <w:p w:rsidR="0081212E" w:rsidRPr="00EA6CC1" w:rsidRDefault="0081212E" w:rsidP="0081212E">
      <w:pPr>
        <w:pStyle w:val="a4"/>
        <w:spacing w:line="240" w:lineRule="auto"/>
        <w:rPr>
          <w:color w:val="000000" w:themeColor="text1"/>
        </w:rPr>
      </w:pPr>
      <w:r w:rsidRPr="00EA6CC1">
        <w:rPr>
          <w:rFonts w:hint="eastAsia"/>
          <w:color w:val="000000" w:themeColor="text1"/>
        </w:rPr>
        <w:t xml:space="preserve">　この基準は、平成22年</w:t>
      </w:r>
      <w:r w:rsidR="00E70129" w:rsidRPr="00EA6CC1">
        <w:rPr>
          <w:rFonts w:hint="eastAsia"/>
          <w:color w:val="000000" w:themeColor="text1"/>
        </w:rPr>
        <w:t>４</w:t>
      </w:r>
      <w:r w:rsidRPr="00EA6CC1">
        <w:rPr>
          <w:rFonts w:hint="eastAsia"/>
          <w:color w:val="000000" w:themeColor="text1"/>
        </w:rPr>
        <w:t>月</w:t>
      </w:r>
      <w:r w:rsidR="00E70129" w:rsidRPr="00EA6CC1">
        <w:rPr>
          <w:rFonts w:hint="eastAsia"/>
          <w:color w:val="000000" w:themeColor="text1"/>
        </w:rPr>
        <w:t>１</w:t>
      </w:r>
      <w:r w:rsidRPr="00EA6CC1">
        <w:rPr>
          <w:rFonts w:hint="eastAsia"/>
          <w:color w:val="000000" w:themeColor="text1"/>
        </w:rPr>
        <w:t>日から</w:t>
      </w:r>
      <w:r w:rsidR="008E79FF" w:rsidRPr="00EA6CC1">
        <w:rPr>
          <w:rFonts w:hint="eastAsia"/>
          <w:color w:val="000000" w:themeColor="text1"/>
        </w:rPr>
        <w:t>施行</w:t>
      </w:r>
      <w:r w:rsidRPr="00EA6CC1">
        <w:rPr>
          <w:rFonts w:hint="eastAsia"/>
          <w:color w:val="000000" w:themeColor="text1"/>
        </w:rPr>
        <w:t>する。</w:t>
      </w:r>
    </w:p>
    <w:p w:rsidR="008E79FF" w:rsidRPr="00EA6CC1" w:rsidRDefault="00FF55D1" w:rsidP="0081212E">
      <w:pPr>
        <w:pStyle w:val="a4"/>
        <w:spacing w:line="240" w:lineRule="auto"/>
        <w:rPr>
          <w:color w:val="000000" w:themeColor="text1"/>
        </w:rPr>
      </w:pPr>
      <w:r w:rsidRPr="00EA6CC1">
        <w:rPr>
          <w:rFonts w:hint="eastAsia"/>
          <w:color w:val="000000" w:themeColor="text1"/>
        </w:rPr>
        <w:t xml:space="preserve">　　　附　則</w:t>
      </w:r>
    </w:p>
    <w:p w:rsidR="00E205F7" w:rsidRPr="00EA6CC1" w:rsidRDefault="00E205F7" w:rsidP="0081212E">
      <w:pPr>
        <w:pStyle w:val="a4"/>
        <w:spacing w:line="240" w:lineRule="auto"/>
        <w:rPr>
          <w:color w:val="000000" w:themeColor="text1"/>
        </w:rPr>
      </w:pPr>
      <w:r w:rsidRPr="00EA6CC1">
        <w:rPr>
          <w:rFonts w:hint="eastAsia"/>
          <w:color w:val="000000" w:themeColor="text1"/>
        </w:rPr>
        <w:t xml:space="preserve">　この基準は、平成25年４月１日から施行する。</w:t>
      </w:r>
    </w:p>
    <w:p w:rsidR="008330D2" w:rsidRPr="00EA6CC1" w:rsidRDefault="008330D2" w:rsidP="0081212E">
      <w:pPr>
        <w:pStyle w:val="a4"/>
        <w:spacing w:line="240" w:lineRule="auto"/>
        <w:rPr>
          <w:color w:val="000000" w:themeColor="text1"/>
        </w:rPr>
      </w:pPr>
      <w:r w:rsidRPr="00EA6CC1">
        <w:rPr>
          <w:rFonts w:hint="eastAsia"/>
          <w:color w:val="000000" w:themeColor="text1"/>
        </w:rPr>
        <w:t xml:space="preserve">　　　附　則</w:t>
      </w:r>
    </w:p>
    <w:p w:rsidR="008330D2" w:rsidRPr="00EA6CC1" w:rsidRDefault="008330D2" w:rsidP="0081212E">
      <w:pPr>
        <w:pStyle w:val="a4"/>
        <w:spacing w:line="240" w:lineRule="auto"/>
        <w:rPr>
          <w:color w:val="000000" w:themeColor="text1"/>
        </w:rPr>
      </w:pPr>
      <w:r w:rsidRPr="00EA6CC1">
        <w:rPr>
          <w:rFonts w:hint="eastAsia"/>
          <w:color w:val="000000" w:themeColor="text1"/>
        </w:rPr>
        <w:t xml:space="preserve">　この基準は、平成</w:t>
      </w:r>
      <w:r w:rsidR="00AA2388" w:rsidRPr="00EA6CC1">
        <w:rPr>
          <w:rFonts w:hint="eastAsia"/>
          <w:color w:val="000000" w:themeColor="text1"/>
        </w:rPr>
        <w:t>27</w:t>
      </w:r>
      <w:r w:rsidRPr="00EA6CC1">
        <w:rPr>
          <w:rFonts w:hint="eastAsia"/>
          <w:color w:val="000000" w:themeColor="text1"/>
        </w:rPr>
        <w:t>年</w:t>
      </w:r>
      <w:r w:rsidR="00174E45" w:rsidRPr="00EA6CC1">
        <w:rPr>
          <w:rFonts w:hint="eastAsia"/>
          <w:color w:val="000000" w:themeColor="text1"/>
        </w:rPr>
        <w:t>10</w:t>
      </w:r>
      <w:r w:rsidR="00A10FA3" w:rsidRPr="00EA6CC1">
        <w:rPr>
          <w:rFonts w:hint="eastAsia"/>
          <w:color w:val="000000" w:themeColor="text1"/>
        </w:rPr>
        <w:t>月21</w:t>
      </w:r>
      <w:r w:rsidRPr="00EA6CC1">
        <w:rPr>
          <w:rFonts w:hint="eastAsia"/>
          <w:color w:val="000000" w:themeColor="text1"/>
        </w:rPr>
        <w:t>日から施行する。</w:t>
      </w:r>
    </w:p>
    <w:p w:rsidR="00637026" w:rsidRPr="00EA6CC1" w:rsidRDefault="00637026" w:rsidP="00637026">
      <w:pPr>
        <w:pStyle w:val="a4"/>
        <w:spacing w:line="240" w:lineRule="auto"/>
        <w:rPr>
          <w:color w:val="000000" w:themeColor="text1"/>
        </w:rPr>
      </w:pPr>
      <w:r w:rsidRPr="00EA6CC1">
        <w:rPr>
          <w:rFonts w:hint="eastAsia"/>
          <w:color w:val="000000" w:themeColor="text1"/>
        </w:rPr>
        <w:t xml:space="preserve">　　　附　則</w:t>
      </w:r>
    </w:p>
    <w:p w:rsidR="00637026" w:rsidRPr="00EA6CC1" w:rsidRDefault="00637026" w:rsidP="0081212E">
      <w:pPr>
        <w:pStyle w:val="a4"/>
        <w:spacing w:line="240" w:lineRule="auto"/>
        <w:rPr>
          <w:color w:val="000000" w:themeColor="text1"/>
        </w:rPr>
      </w:pPr>
      <w:r w:rsidRPr="00EA6CC1">
        <w:rPr>
          <w:rFonts w:hint="eastAsia"/>
          <w:color w:val="000000" w:themeColor="text1"/>
        </w:rPr>
        <w:t xml:space="preserve">　この基準は、平成31年４月１日から施行する。</w:t>
      </w:r>
    </w:p>
    <w:p w:rsidR="00C3492D" w:rsidRPr="00EA6CC1" w:rsidRDefault="00C3492D" w:rsidP="00C3492D">
      <w:pPr>
        <w:pStyle w:val="a4"/>
        <w:spacing w:line="240" w:lineRule="auto"/>
        <w:rPr>
          <w:color w:val="000000" w:themeColor="text1"/>
        </w:rPr>
      </w:pPr>
      <w:r w:rsidRPr="00EA6CC1">
        <w:rPr>
          <w:rFonts w:hint="eastAsia"/>
          <w:color w:val="000000" w:themeColor="text1"/>
        </w:rPr>
        <w:t xml:space="preserve">　　　附　則</w:t>
      </w:r>
    </w:p>
    <w:p w:rsidR="00C3492D" w:rsidRPr="00EA6CC1" w:rsidRDefault="00C3492D" w:rsidP="00C3492D">
      <w:pPr>
        <w:pStyle w:val="a4"/>
        <w:spacing w:line="240" w:lineRule="auto"/>
        <w:rPr>
          <w:color w:val="000000" w:themeColor="text1"/>
        </w:rPr>
      </w:pPr>
      <w:r w:rsidRPr="00EA6CC1">
        <w:rPr>
          <w:rFonts w:hint="eastAsia"/>
          <w:color w:val="000000" w:themeColor="text1"/>
        </w:rPr>
        <w:t xml:space="preserve">　この基準は、令和３年４月１日から施行する。</w:t>
      </w:r>
    </w:p>
    <w:p w:rsidR="00C3492D" w:rsidRPr="00C3492D" w:rsidRDefault="00C3492D" w:rsidP="0081212E">
      <w:pPr>
        <w:pStyle w:val="a4"/>
        <w:spacing w:line="240" w:lineRule="auto"/>
        <w:rPr>
          <w:color w:val="000000" w:themeColor="text1"/>
        </w:rPr>
      </w:pPr>
    </w:p>
    <w:sectPr w:rsidR="00C3492D" w:rsidRPr="00C3492D" w:rsidSect="00C46C84">
      <w:footerReference w:type="even" r:id="rId6"/>
      <w:footerReference w:type="default" r:id="rId7"/>
      <w:pgSz w:w="11906" w:h="16838" w:code="9"/>
      <w:pgMar w:top="1418" w:right="1418" w:bottom="1418" w:left="1418" w:header="851" w:footer="992" w:gutter="0"/>
      <w:cols w:space="425"/>
      <w:docGrid w:type="linesAndChars" w:linePitch="342"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2165" w:rsidRDefault="00622165">
      <w:r>
        <w:separator/>
      </w:r>
    </w:p>
  </w:endnote>
  <w:endnote w:type="continuationSeparator" w:id="0">
    <w:p w:rsidR="00622165" w:rsidRDefault="00622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165" w:rsidRDefault="00622165" w:rsidP="00F05CE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22165" w:rsidRDefault="00622165">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2165" w:rsidRDefault="00622165" w:rsidP="00F05CE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622165" w:rsidRDefault="00622165" w:rsidP="00E173C0">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2165" w:rsidRDefault="00622165">
      <w:r>
        <w:separator/>
      </w:r>
    </w:p>
  </w:footnote>
  <w:footnote w:type="continuationSeparator" w:id="0">
    <w:p w:rsidR="00622165" w:rsidRDefault="00622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1"/>
  <w:displayHorizontalDrawingGridEvery w:val="0"/>
  <w:displayVerticalDrawingGridEvery w:val="2"/>
  <w:noPunctuationKerning/>
  <w:characterSpacingControl w:val="doNotCompress"/>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44657"/>
    <w:rsid w:val="000012BF"/>
    <w:rsid w:val="0000496B"/>
    <w:rsid w:val="00005514"/>
    <w:rsid w:val="000306CB"/>
    <w:rsid w:val="000573EC"/>
    <w:rsid w:val="00065DD7"/>
    <w:rsid w:val="0007392D"/>
    <w:rsid w:val="00075B3D"/>
    <w:rsid w:val="000C0941"/>
    <w:rsid w:val="000C6987"/>
    <w:rsid w:val="000D3CD8"/>
    <w:rsid w:val="000D54AC"/>
    <w:rsid w:val="000F3603"/>
    <w:rsid w:val="001108CF"/>
    <w:rsid w:val="00110922"/>
    <w:rsid w:val="00120473"/>
    <w:rsid w:val="0014142F"/>
    <w:rsid w:val="00142360"/>
    <w:rsid w:val="0015191C"/>
    <w:rsid w:val="00154E25"/>
    <w:rsid w:val="001610AA"/>
    <w:rsid w:val="00161CBF"/>
    <w:rsid w:val="0017173B"/>
    <w:rsid w:val="00171871"/>
    <w:rsid w:val="00174E45"/>
    <w:rsid w:val="001976C7"/>
    <w:rsid w:val="001A1932"/>
    <w:rsid w:val="001B7B4C"/>
    <w:rsid w:val="001C67F8"/>
    <w:rsid w:val="001C721F"/>
    <w:rsid w:val="001E2D91"/>
    <w:rsid w:val="001E3086"/>
    <w:rsid w:val="001E310D"/>
    <w:rsid w:val="00212432"/>
    <w:rsid w:val="00223779"/>
    <w:rsid w:val="0025385A"/>
    <w:rsid w:val="00255E0B"/>
    <w:rsid w:val="002713DE"/>
    <w:rsid w:val="002771F8"/>
    <w:rsid w:val="00293C66"/>
    <w:rsid w:val="002A6C94"/>
    <w:rsid w:val="002B5D62"/>
    <w:rsid w:val="002C476C"/>
    <w:rsid w:val="002E2DD4"/>
    <w:rsid w:val="00305A72"/>
    <w:rsid w:val="00313BD2"/>
    <w:rsid w:val="00313CCE"/>
    <w:rsid w:val="00316607"/>
    <w:rsid w:val="00360937"/>
    <w:rsid w:val="00371CDA"/>
    <w:rsid w:val="00376C0A"/>
    <w:rsid w:val="003A41B6"/>
    <w:rsid w:val="003A64FF"/>
    <w:rsid w:val="003D1D7D"/>
    <w:rsid w:val="003D28B1"/>
    <w:rsid w:val="003E48FF"/>
    <w:rsid w:val="003E49A0"/>
    <w:rsid w:val="003F224B"/>
    <w:rsid w:val="003F2344"/>
    <w:rsid w:val="004047C9"/>
    <w:rsid w:val="0040482E"/>
    <w:rsid w:val="004123D0"/>
    <w:rsid w:val="00424BDD"/>
    <w:rsid w:val="00437E1A"/>
    <w:rsid w:val="00470E85"/>
    <w:rsid w:val="00476070"/>
    <w:rsid w:val="00480B1D"/>
    <w:rsid w:val="00485642"/>
    <w:rsid w:val="004D0197"/>
    <w:rsid w:val="004D5ABD"/>
    <w:rsid w:val="004F52EE"/>
    <w:rsid w:val="005010C9"/>
    <w:rsid w:val="0052029E"/>
    <w:rsid w:val="00524367"/>
    <w:rsid w:val="005259F9"/>
    <w:rsid w:val="005331AC"/>
    <w:rsid w:val="005368F1"/>
    <w:rsid w:val="005370C1"/>
    <w:rsid w:val="00560D99"/>
    <w:rsid w:val="00573D72"/>
    <w:rsid w:val="0057565E"/>
    <w:rsid w:val="005777A3"/>
    <w:rsid w:val="00582E47"/>
    <w:rsid w:val="0058701A"/>
    <w:rsid w:val="0059072F"/>
    <w:rsid w:val="005A7584"/>
    <w:rsid w:val="005C6CED"/>
    <w:rsid w:val="005D1D9B"/>
    <w:rsid w:val="005E3E6F"/>
    <w:rsid w:val="005F4BFF"/>
    <w:rsid w:val="005F651F"/>
    <w:rsid w:val="00600563"/>
    <w:rsid w:val="0060357E"/>
    <w:rsid w:val="006135D7"/>
    <w:rsid w:val="00616277"/>
    <w:rsid w:val="00622165"/>
    <w:rsid w:val="00622CFB"/>
    <w:rsid w:val="00627536"/>
    <w:rsid w:val="00637026"/>
    <w:rsid w:val="006462C6"/>
    <w:rsid w:val="006539DC"/>
    <w:rsid w:val="00656ACD"/>
    <w:rsid w:val="00664268"/>
    <w:rsid w:val="006652F4"/>
    <w:rsid w:val="0066594B"/>
    <w:rsid w:val="00677BBF"/>
    <w:rsid w:val="006831B8"/>
    <w:rsid w:val="00696121"/>
    <w:rsid w:val="006C3F38"/>
    <w:rsid w:val="006C48A6"/>
    <w:rsid w:val="006C5C98"/>
    <w:rsid w:val="006F1C45"/>
    <w:rsid w:val="006F374A"/>
    <w:rsid w:val="006F6BA0"/>
    <w:rsid w:val="00713A10"/>
    <w:rsid w:val="007171BF"/>
    <w:rsid w:val="0072704A"/>
    <w:rsid w:val="00733CB9"/>
    <w:rsid w:val="00742D4C"/>
    <w:rsid w:val="00746B0C"/>
    <w:rsid w:val="00746DA9"/>
    <w:rsid w:val="00756CD7"/>
    <w:rsid w:val="00762458"/>
    <w:rsid w:val="0077301D"/>
    <w:rsid w:val="007910DD"/>
    <w:rsid w:val="00791341"/>
    <w:rsid w:val="00792B45"/>
    <w:rsid w:val="00796E78"/>
    <w:rsid w:val="007B0BA2"/>
    <w:rsid w:val="007B5993"/>
    <w:rsid w:val="007B5FBA"/>
    <w:rsid w:val="007C5E06"/>
    <w:rsid w:val="007C60CC"/>
    <w:rsid w:val="007C6900"/>
    <w:rsid w:val="007C691F"/>
    <w:rsid w:val="007D6A83"/>
    <w:rsid w:val="007E4887"/>
    <w:rsid w:val="00801C5C"/>
    <w:rsid w:val="008052F8"/>
    <w:rsid w:val="0081212E"/>
    <w:rsid w:val="00825B66"/>
    <w:rsid w:val="008330D2"/>
    <w:rsid w:val="00837D00"/>
    <w:rsid w:val="0084229F"/>
    <w:rsid w:val="0086373E"/>
    <w:rsid w:val="00871893"/>
    <w:rsid w:val="00883BA6"/>
    <w:rsid w:val="008A694A"/>
    <w:rsid w:val="008E2FA1"/>
    <w:rsid w:val="008E3767"/>
    <w:rsid w:val="008E79FF"/>
    <w:rsid w:val="008F7122"/>
    <w:rsid w:val="008F767C"/>
    <w:rsid w:val="00910623"/>
    <w:rsid w:val="0091695D"/>
    <w:rsid w:val="00916DF2"/>
    <w:rsid w:val="00922BA6"/>
    <w:rsid w:val="00926792"/>
    <w:rsid w:val="00932E17"/>
    <w:rsid w:val="0093658D"/>
    <w:rsid w:val="00945136"/>
    <w:rsid w:val="009479CE"/>
    <w:rsid w:val="00952F35"/>
    <w:rsid w:val="00956048"/>
    <w:rsid w:val="00972E19"/>
    <w:rsid w:val="009B2128"/>
    <w:rsid w:val="009C6641"/>
    <w:rsid w:val="009E1B27"/>
    <w:rsid w:val="009E2664"/>
    <w:rsid w:val="00A06BA4"/>
    <w:rsid w:val="00A10FA3"/>
    <w:rsid w:val="00A12521"/>
    <w:rsid w:val="00A3122E"/>
    <w:rsid w:val="00A3440D"/>
    <w:rsid w:val="00A744F1"/>
    <w:rsid w:val="00A91A09"/>
    <w:rsid w:val="00A91DB0"/>
    <w:rsid w:val="00AA2388"/>
    <w:rsid w:val="00AA72AE"/>
    <w:rsid w:val="00AB53FA"/>
    <w:rsid w:val="00AB5949"/>
    <w:rsid w:val="00AC1113"/>
    <w:rsid w:val="00AD2F1E"/>
    <w:rsid w:val="00AF0506"/>
    <w:rsid w:val="00AF74D2"/>
    <w:rsid w:val="00B3166F"/>
    <w:rsid w:val="00B3328E"/>
    <w:rsid w:val="00B44657"/>
    <w:rsid w:val="00B56A4C"/>
    <w:rsid w:val="00B63939"/>
    <w:rsid w:val="00B66546"/>
    <w:rsid w:val="00B71134"/>
    <w:rsid w:val="00B821C2"/>
    <w:rsid w:val="00B94F5C"/>
    <w:rsid w:val="00BA150A"/>
    <w:rsid w:val="00BC277B"/>
    <w:rsid w:val="00BD290F"/>
    <w:rsid w:val="00BD53C5"/>
    <w:rsid w:val="00BE0DEB"/>
    <w:rsid w:val="00BE7511"/>
    <w:rsid w:val="00C0734B"/>
    <w:rsid w:val="00C178C5"/>
    <w:rsid w:val="00C20921"/>
    <w:rsid w:val="00C22AFC"/>
    <w:rsid w:val="00C3492D"/>
    <w:rsid w:val="00C46C84"/>
    <w:rsid w:val="00C51FD4"/>
    <w:rsid w:val="00C52E43"/>
    <w:rsid w:val="00C7284A"/>
    <w:rsid w:val="00C7763F"/>
    <w:rsid w:val="00C87041"/>
    <w:rsid w:val="00C90962"/>
    <w:rsid w:val="00CA7F31"/>
    <w:rsid w:val="00CB0466"/>
    <w:rsid w:val="00CE44DF"/>
    <w:rsid w:val="00CE6FA9"/>
    <w:rsid w:val="00CF2D6F"/>
    <w:rsid w:val="00CF6C9F"/>
    <w:rsid w:val="00CF6CDB"/>
    <w:rsid w:val="00D032D5"/>
    <w:rsid w:val="00D04EE5"/>
    <w:rsid w:val="00D13E14"/>
    <w:rsid w:val="00D418F4"/>
    <w:rsid w:val="00D42A13"/>
    <w:rsid w:val="00D50F69"/>
    <w:rsid w:val="00D63C05"/>
    <w:rsid w:val="00D6550F"/>
    <w:rsid w:val="00D6675E"/>
    <w:rsid w:val="00D733BD"/>
    <w:rsid w:val="00D84314"/>
    <w:rsid w:val="00D9441F"/>
    <w:rsid w:val="00D97765"/>
    <w:rsid w:val="00DA4C89"/>
    <w:rsid w:val="00DA544A"/>
    <w:rsid w:val="00E06E15"/>
    <w:rsid w:val="00E121F1"/>
    <w:rsid w:val="00E15CA6"/>
    <w:rsid w:val="00E16AAA"/>
    <w:rsid w:val="00E173C0"/>
    <w:rsid w:val="00E205F7"/>
    <w:rsid w:val="00E221C9"/>
    <w:rsid w:val="00E44428"/>
    <w:rsid w:val="00E4477D"/>
    <w:rsid w:val="00E45E0C"/>
    <w:rsid w:val="00E572BE"/>
    <w:rsid w:val="00E575D5"/>
    <w:rsid w:val="00E70129"/>
    <w:rsid w:val="00E742FE"/>
    <w:rsid w:val="00E9415B"/>
    <w:rsid w:val="00E94E6A"/>
    <w:rsid w:val="00EA6CC1"/>
    <w:rsid w:val="00EB212F"/>
    <w:rsid w:val="00EB2DDF"/>
    <w:rsid w:val="00EE1958"/>
    <w:rsid w:val="00EF2E5E"/>
    <w:rsid w:val="00F00805"/>
    <w:rsid w:val="00F05389"/>
    <w:rsid w:val="00F05408"/>
    <w:rsid w:val="00F0588D"/>
    <w:rsid w:val="00F05CE1"/>
    <w:rsid w:val="00F25BDD"/>
    <w:rsid w:val="00F74F05"/>
    <w:rsid w:val="00F76621"/>
    <w:rsid w:val="00F80B32"/>
    <w:rsid w:val="00F81AB5"/>
    <w:rsid w:val="00F906AD"/>
    <w:rsid w:val="00F93BEA"/>
    <w:rsid w:val="00F963EB"/>
    <w:rsid w:val="00FA44B6"/>
    <w:rsid w:val="00FB28B7"/>
    <w:rsid w:val="00FC281E"/>
    <w:rsid w:val="00FC5661"/>
    <w:rsid w:val="00FC68CE"/>
    <w:rsid w:val="00FF55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5:docId w15:val="{D4C4CED7-9E07-4A73-92D8-93AC24D2A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4657"/>
    <w:pPr>
      <w:widowControl w:val="0"/>
      <w:autoSpaceDE w:val="0"/>
      <w:autoSpaceDN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F374A"/>
  </w:style>
  <w:style w:type="paragraph" w:customStyle="1" w:styleId="a4">
    <w:name w:val="一太郎８"/>
    <w:rsid w:val="006F374A"/>
    <w:pPr>
      <w:widowControl w:val="0"/>
      <w:wordWrap w:val="0"/>
      <w:autoSpaceDE w:val="0"/>
      <w:autoSpaceDN w:val="0"/>
      <w:adjustRightInd w:val="0"/>
      <w:spacing w:line="334" w:lineRule="atLeast"/>
      <w:jc w:val="both"/>
    </w:pPr>
    <w:rPr>
      <w:rFonts w:ascii="ＭＳ 明朝"/>
      <w:spacing w:val="4"/>
      <w:sz w:val="21"/>
    </w:rPr>
  </w:style>
  <w:style w:type="paragraph" w:styleId="a5">
    <w:name w:val="footer"/>
    <w:basedOn w:val="a"/>
    <w:rsid w:val="00EE1958"/>
    <w:pPr>
      <w:tabs>
        <w:tab w:val="center" w:pos="4252"/>
        <w:tab w:val="right" w:pos="8504"/>
      </w:tabs>
      <w:snapToGrid w:val="0"/>
    </w:pPr>
  </w:style>
  <w:style w:type="character" w:styleId="a6">
    <w:name w:val="page number"/>
    <w:basedOn w:val="a0"/>
    <w:rsid w:val="00EE1958"/>
  </w:style>
  <w:style w:type="paragraph" w:styleId="a7">
    <w:name w:val="Note Heading"/>
    <w:basedOn w:val="a"/>
    <w:next w:val="a"/>
    <w:rsid w:val="00D50F69"/>
    <w:pPr>
      <w:jc w:val="center"/>
    </w:pPr>
    <w:rPr>
      <w:rFonts w:hAnsi="ＭＳ 明朝"/>
      <w:spacing w:val="4"/>
      <w:kern w:val="0"/>
      <w:sz w:val="21"/>
      <w:szCs w:val="21"/>
    </w:rPr>
  </w:style>
  <w:style w:type="paragraph" w:styleId="a8">
    <w:name w:val="Closing"/>
    <w:basedOn w:val="a"/>
    <w:rsid w:val="00D50F69"/>
    <w:pPr>
      <w:jc w:val="right"/>
    </w:pPr>
    <w:rPr>
      <w:rFonts w:hAnsi="ＭＳ 明朝"/>
      <w:spacing w:val="4"/>
      <w:kern w:val="0"/>
      <w:sz w:val="21"/>
      <w:szCs w:val="21"/>
    </w:rPr>
  </w:style>
  <w:style w:type="table" w:styleId="a9">
    <w:name w:val="Table Grid"/>
    <w:basedOn w:val="a1"/>
    <w:rsid w:val="00D50F69"/>
    <w:pPr>
      <w:widowControl w:val="0"/>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792B45"/>
    <w:rPr>
      <w:rFonts w:ascii="Arial" w:eastAsia="ＭＳ ゴシック" w:hAnsi="Arial"/>
      <w:sz w:val="18"/>
      <w:szCs w:val="18"/>
    </w:rPr>
  </w:style>
  <w:style w:type="paragraph" w:styleId="ab">
    <w:name w:val="header"/>
    <w:basedOn w:val="a"/>
    <w:link w:val="ac"/>
    <w:uiPriority w:val="99"/>
    <w:unhideWhenUsed/>
    <w:rsid w:val="00D13E14"/>
    <w:pPr>
      <w:tabs>
        <w:tab w:val="center" w:pos="4252"/>
        <w:tab w:val="right" w:pos="8504"/>
      </w:tabs>
      <w:snapToGrid w:val="0"/>
    </w:pPr>
  </w:style>
  <w:style w:type="character" w:customStyle="1" w:styleId="ac">
    <w:name w:val="ヘッダー (文字)"/>
    <w:basedOn w:val="a0"/>
    <w:link w:val="ab"/>
    <w:uiPriority w:val="99"/>
    <w:rsid w:val="00D13E14"/>
    <w:rPr>
      <w:rFonts w:ascii="ＭＳ 明朝"/>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3</Pages>
  <Words>362</Words>
  <Characters>2067</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神奈川県個人情報取扱事務委託基準</vt:lpstr>
      <vt:lpstr>神奈川県個人情報取扱事務委託基準</vt:lpstr>
    </vt:vector>
  </TitlesOfParts>
  <Company>横須賀市</Company>
  <LinksUpToDate>false</LinksUpToDate>
  <CharactersWithSpaces>2425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神奈川県個人情報取扱事務委託基準</dc:title>
  <dc:creator>横須賀市</dc:creator>
  <cp:lastModifiedBy>横須賀市</cp:lastModifiedBy>
  <cp:revision>42</cp:revision>
  <cp:lastPrinted>2013-03-22T08:22:00Z</cp:lastPrinted>
  <dcterms:created xsi:type="dcterms:W3CDTF">2013-03-22T09:06:00Z</dcterms:created>
  <dcterms:modified xsi:type="dcterms:W3CDTF">2021-03-22T22:20:00Z</dcterms:modified>
</cp:coreProperties>
</file>