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374A" w:rsidRPr="00B80A83" w:rsidRDefault="00EF2E5E" w:rsidP="00B27123">
      <w:pPr>
        <w:pStyle w:val="a4"/>
        <w:wordWrap/>
        <w:overflowPunct w:val="0"/>
        <w:spacing w:line="240" w:lineRule="auto"/>
        <w:ind w:leftChars="1" w:left="784" w:hangingChars="307" w:hanging="782"/>
        <w:jc w:val="center"/>
        <w:rPr>
          <w:rFonts w:hAnsi="ＭＳ 明朝"/>
          <w:color w:val="000000" w:themeColor="text1"/>
          <w:sz w:val="24"/>
          <w:szCs w:val="24"/>
        </w:rPr>
      </w:pPr>
      <w:r w:rsidRPr="00B27123">
        <w:rPr>
          <w:rFonts w:hAnsi="ＭＳ 明朝" w:hint="eastAsia"/>
          <w:sz w:val="24"/>
          <w:szCs w:val="24"/>
        </w:rPr>
        <w:t>個人情報</w:t>
      </w:r>
      <w:r w:rsidR="00BC5ACD">
        <w:rPr>
          <w:rFonts w:hAnsi="ＭＳ 明朝" w:hint="eastAsia"/>
          <w:sz w:val="24"/>
          <w:szCs w:val="24"/>
        </w:rPr>
        <w:t>（特定個人情報を含</w:t>
      </w:r>
      <w:r w:rsidR="00BC5ACD" w:rsidRPr="00B80A83">
        <w:rPr>
          <w:rFonts w:hAnsi="ＭＳ 明朝" w:hint="eastAsia"/>
          <w:color w:val="000000" w:themeColor="text1"/>
          <w:sz w:val="24"/>
          <w:szCs w:val="24"/>
        </w:rPr>
        <w:t>む）</w:t>
      </w:r>
      <w:r w:rsidRPr="00B80A83">
        <w:rPr>
          <w:rFonts w:hAnsi="ＭＳ 明朝" w:hint="eastAsia"/>
          <w:color w:val="000000" w:themeColor="text1"/>
          <w:sz w:val="24"/>
          <w:szCs w:val="24"/>
        </w:rPr>
        <w:t>の取扱い</w:t>
      </w:r>
      <w:r w:rsidR="00910623" w:rsidRPr="00B80A83">
        <w:rPr>
          <w:rFonts w:hAnsi="ＭＳ 明朝" w:hint="eastAsia"/>
          <w:color w:val="000000" w:themeColor="text1"/>
          <w:sz w:val="24"/>
          <w:szCs w:val="24"/>
        </w:rPr>
        <w:t>に関する</w:t>
      </w:r>
      <w:r w:rsidRPr="00B80A83">
        <w:rPr>
          <w:rFonts w:hAnsi="ＭＳ 明朝" w:hint="eastAsia"/>
          <w:color w:val="000000" w:themeColor="text1"/>
          <w:sz w:val="24"/>
          <w:szCs w:val="24"/>
        </w:rPr>
        <w:t>特記事項</w:t>
      </w:r>
    </w:p>
    <w:p w:rsidR="00616277" w:rsidRPr="00B80A83" w:rsidRDefault="00616277" w:rsidP="00F00805">
      <w:pPr>
        <w:pStyle w:val="a4"/>
        <w:wordWrap/>
        <w:overflowPunct w:val="0"/>
        <w:spacing w:line="240" w:lineRule="auto"/>
        <w:ind w:leftChars="1" w:left="692" w:hangingChars="307" w:hanging="690"/>
        <w:rPr>
          <w:rFonts w:hAnsi="ＭＳ 明朝"/>
          <w:color w:val="000000" w:themeColor="text1"/>
          <w:szCs w:val="21"/>
        </w:rPr>
      </w:pP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（個人情報を取り扱う際の基本的事項）</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第１条　受託者（以下「乙」という。）は、個人情報（特定個人情報（行政手続における特定の個人を識別するための番号の利用等に関する法律第２条第８項に規定する特定個人情報をいう。以下同じ。）を含む。）の保護の重要性を認識し、業務に関して個人情報を取り扱うときは、個人の権利利益を侵害することのないよう、個人情報を適正に取り扱わなければならない。</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（適正な管理）</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第２条　乙は、個人情報の漏えい、滅失、改ざん、き損及びその他の事故を未然に防止するため必要な措置を講じなければならない。</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２　乙は、個人情報の取扱いに関する責任体制を整備し、管理責任者を定めなければならない。</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３　乙は、個人情報を取り扱う従事者の範囲を具体的に定め、当該者以外の者が個人情報を取り扱うことがないよう必要な措置を講じなければならない。</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４　乙は、個人情報の保管にあたっては、この契約による業務により取得した個人情報とそれ以外の個人情報を明確に区分し、管理しなければならない。</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５　乙は、委託者（以下「甲」という。）の指示又は承諾があるときを除き、個人情報を乙の事業所内から持ち出してはならない。</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（管理責任者等の教育及び研修）</w:t>
      </w:r>
    </w:p>
    <w:p w:rsidR="00BC5ACD" w:rsidRPr="00B80A83" w:rsidRDefault="00BC5ACD" w:rsidP="00BC5ACD">
      <w:pPr>
        <w:pStyle w:val="a4"/>
        <w:wordWrap/>
        <w:overflowPunct w:val="0"/>
        <w:ind w:left="225" w:hangingChars="100" w:hanging="225"/>
        <w:rPr>
          <w:rFonts w:hAnsi="ＭＳ 明朝"/>
          <w:color w:val="000000" w:themeColor="text1"/>
          <w:szCs w:val="21"/>
        </w:rPr>
      </w:pPr>
      <w:r w:rsidRPr="00B80A83">
        <w:rPr>
          <w:rFonts w:hAnsi="ＭＳ 明朝" w:hint="eastAsia"/>
          <w:color w:val="000000" w:themeColor="text1"/>
          <w:szCs w:val="21"/>
        </w:rPr>
        <w:t>第３条　乙は、個人情報の保護及び情報セキュリティに対する意識の向上を図るため、管理責任者及び従事者に対し、横須賀市個人情報保護条例第14条（受託者等の責務）、第32条及び第33</w:t>
      </w:r>
      <w:r w:rsidR="00522F22" w:rsidRPr="00B80A83">
        <w:rPr>
          <w:rFonts w:hAnsi="ＭＳ 明朝" w:hint="eastAsia"/>
          <w:color w:val="000000" w:themeColor="text1"/>
          <w:szCs w:val="21"/>
        </w:rPr>
        <w:t>条（罰則）並びに行政手続に</w:t>
      </w:r>
      <w:r w:rsidRPr="00B80A83">
        <w:rPr>
          <w:rFonts w:hAnsi="ＭＳ 明朝" w:hint="eastAsia"/>
          <w:color w:val="000000" w:themeColor="text1"/>
          <w:szCs w:val="21"/>
        </w:rPr>
        <w:t>おける特定の個人を識別するための番号の利用等に関する法律第</w:t>
      </w:r>
      <w:r w:rsidR="0042481F" w:rsidRPr="00B80A83">
        <w:rPr>
          <w:rFonts w:hAnsi="ＭＳ 明朝" w:hint="eastAsia"/>
          <w:color w:val="000000" w:themeColor="text1"/>
          <w:szCs w:val="21"/>
        </w:rPr>
        <w:t>48</w:t>
      </w:r>
      <w:r w:rsidRPr="00B80A83">
        <w:rPr>
          <w:rFonts w:hAnsi="ＭＳ 明朝" w:hint="eastAsia"/>
          <w:color w:val="000000" w:themeColor="text1"/>
          <w:szCs w:val="21"/>
        </w:rPr>
        <w:t>条、第</w:t>
      </w:r>
      <w:r w:rsidR="0042481F" w:rsidRPr="00B80A83">
        <w:rPr>
          <w:rFonts w:hAnsi="ＭＳ 明朝" w:hint="eastAsia"/>
          <w:color w:val="000000" w:themeColor="text1"/>
          <w:szCs w:val="21"/>
        </w:rPr>
        <w:t>49</w:t>
      </w:r>
      <w:r w:rsidRPr="00B80A83">
        <w:rPr>
          <w:rFonts w:hAnsi="ＭＳ 明朝" w:hint="eastAsia"/>
          <w:color w:val="000000" w:themeColor="text1"/>
          <w:szCs w:val="21"/>
        </w:rPr>
        <w:t>条、第</w:t>
      </w:r>
      <w:r w:rsidR="0042481F" w:rsidRPr="00B80A83">
        <w:rPr>
          <w:rFonts w:hAnsi="ＭＳ 明朝" w:hint="eastAsia"/>
          <w:color w:val="000000" w:themeColor="text1"/>
          <w:szCs w:val="21"/>
        </w:rPr>
        <w:t>50</w:t>
      </w:r>
      <w:r w:rsidRPr="00B80A83">
        <w:rPr>
          <w:rFonts w:hAnsi="ＭＳ 明朝" w:hint="eastAsia"/>
          <w:color w:val="000000" w:themeColor="text1"/>
          <w:szCs w:val="21"/>
        </w:rPr>
        <w:t>条及び第</w:t>
      </w:r>
      <w:r w:rsidR="0042481F" w:rsidRPr="00B80A83">
        <w:rPr>
          <w:rFonts w:hAnsi="ＭＳ 明朝" w:hint="eastAsia"/>
          <w:color w:val="000000" w:themeColor="text1"/>
          <w:szCs w:val="21"/>
        </w:rPr>
        <w:t>51</w:t>
      </w:r>
      <w:r w:rsidRPr="00B80A83">
        <w:rPr>
          <w:rFonts w:hAnsi="ＭＳ 明朝" w:hint="eastAsia"/>
          <w:color w:val="000000" w:themeColor="text1"/>
          <w:szCs w:val="21"/>
        </w:rPr>
        <w:t>条（罰則）の内容並びに本特記事項において従事者が遵守すべき事項その他この契約による業務の適切な履行に関し必要な事項について、教育及び研修を実施しなければならない。</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（秘密の保持）</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第４条　乙は、個人情報の内容を第三者に漏らしてはならない。この契約が終了し、又は解除された後においても同様とする。</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２　乙は、この契約による業務の処理の従事者が個人情報を管理責任者の承諾を得ることなく事務所以外の場所に持ち出し、又は不適切な取扱いにより第三者に漏らすことのないように、必要かつ適切な監督を行わなければならない。</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（収集の制限）</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第５条　乙は、この契約による業務を処理するため個人情報を収集するときは、その目的を明確にし、当該目的の達成に必要な範囲内で、適法かつ公正な手段により収集しなければならない。</w:t>
      </w:r>
    </w:p>
    <w:p w:rsidR="00BC5ACD" w:rsidRPr="00B80A83" w:rsidRDefault="00BC5ACD" w:rsidP="00BC5ACD">
      <w:pPr>
        <w:pStyle w:val="a4"/>
        <w:wordWrap/>
        <w:overflowPunct w:val="0"/>
        <w:ind w:left="2"/>
        <w:rPr>
          <w:rFonts w:hAnsi="ＭＳ 明朝"/>
          <w:color w:val="000000" w:themeColor="text1"/>
          <w:szCs w:val="21"/>
        </w:rPr>
      </w:pPr>
      <w:r w:rsidRPr="00B80A83">
        <w:rPr>
          <w:rFonts w:hAnsi="ＭＳ 明朝" w:hint="eastAsia"/>
          <w:color w:val="000000" w:themeColor="text1"/>
          <w:szCs w:val="21"/>
        </w:rPr>
        <w:t>（目的外利用等の禁止）</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第６条　乙は、甲の指示又は承諾があるときを除き、この契約による業務の目的以外の目的に個人情報を利用し、又は第三者に提供してはならない。</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（複写等の禁止）</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第７条　乙は、あらかじめ甲の指示又は承諾があった場合を除き、業務を実施するた</w:t>
      </w:r>
      <w:bookmarkStart w:id="0" w:name="_GoBack"/>
      <w:bookmarkEnd w:id="0"/>
      <w:r w:rsidRPr="00B80A83">
        <w:rPr>
          <w:rFonts w:hAnsi="ＭＳ 明朝" w:hint="eastAsia"/>
          <w:color w:val="000000" w:themeColor="text1"/>
          <w:szCs w:val="21"/>
        </w:rPr>
        <w:t>めに</w:t>
      </w:r>
      <w:r w:rsidRPr="00B80A83">
        <w:rPr>
          <w:rFonts w:hAnsi="ＭＳ 明朝" w:hint="eastAsia"/>
          <w:color w:val="000000" w:themeColor="text1"/>
          <w:szCs w:val="21"/>
        </w:rPr>
        <w:lastRenderedPageBreak/>
        <w:t>甲から提供された個人情報を複写し、又は複製してはならない。</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（資料等の返還</w:t>
      </w:r>
      <w:r w:rsidR="001A7105" w:rsidRPr="00B80A83">
        <w:rPr>
          <w:rFonts w:hAnsi="ＭＳ 明朝" w:hint="eastAsia"/>
          <w:color w:val="000000" w:themeColor="text1"/>
          <w:szCs w:val="21"/>
        </w:rPr>
        <w:t>等</w:t>
      </w:r>
      <w:r w:rsidRPr="00B80A83">
        <w:rPr>
          <w:rFonts w:hAnsi="ＭＳ 明朝" w:hint="eastAsia"/>
          <w:color w:val="000000" w:themeColor="text1"/>
          <w:szCs w:val="21"/>
        </w:rPr>
        <w:t>）</w:t>
      </w:r>
    </w:p>
    <w:p w:rsidR="00BC5ACD" w:rsidRPr="00B80A83" w:rsidRDefault="00BC5ACD" w:rsidP="00BC5ACD">
      <w:pPr>
        <w:pStyle w:val="a4"/>
        <w:wordWrap/>
        <w:overflowPunct w:val="0"/>
        <w:ind w:left="225" w:hangingChars="100" w:hanging="225"/>
        <w:rPr>
          <w:rFonts w:hAnsi="ＭＳ 明朝"/>
          <w:color w:val="000000" w:themeColor="text1"/>
          <w:szCs w:val="21"/>
        </w:rPr>
      </w:pPr>
      <w:r w:rsidRPr="00B80A83">
        <w:rPr>
          <w:rFonts w:hAnsi="ＭＳ 明朝" w:hint="eastAsia"/>
          <w:color w:val="000000" w:themeColor="text1"/>
          <w:szCs w:val="21"/>
        </w:rPr>
        <w:t>第８条　乙は、この契約による事務を処理するために甲から貸与され、又は乙が収集し、複製し、若しくは作成した個人情報が記録された資料等を、この契約が終了し、又は解除された後直ちに甲に返還し、引き渡し、</w:t>
      </w:r>
      <w:r w:rsidR="00D52546" w:rsidRPr="00B80A83">
        <w:rPr>
          <w:rFonts w:hAnsi="ＭＳ 明朝" w:hint="eastAsia"/>
          <w:color w:val="000000" w:themeColor="text1"/>
          <w:szCs w:val="21"/>
        </w:rPr>
        <w:t>又</w:t>
      </w:r>
      <w:r w:rsidRPr="00B80A83">
        <w:rPr>
          <w:rFonts w:hAnsi="ＭＳ 明朝" w:hint="eastAsia"/>
          <w:color w:val="000000" w:themeColor="text1"/>
          <w:szCs w:val="21"/>
        </w:rPr>
        <w:t>は消去しなければならない。</w:t>
      </w:r>
      <w:r w:rsidR="00056ACE" w:rsidRPr="00B80A83">
        <w:rPr>
          <w:rFonts w:hAnsi="ＭＳ 明朝" w:hint="eastAsia"/>
          <w:color w:val="000000" w:themeColor="text1"/>
          <w:szCs w:val="21"/>
        </w:rPr>
        <w:t>この場合において、電子記録媒体に記録された個人情報を消去する場合は、当該個人情報が復元できないように確実に消去しなければならない。</w:t>
      </w:r>
    </w:p>
    <w:p w:rsidR="00BC5ACD" w:rsidRPr="00B80A83" w:rsidRDefault="00BC5ACD" w:rsidP="00BC5ACD">
      <w:pPr>
        <w:pStyle w:val="a4"/>
        <w:wordWrap/>
        <w:overflowPunct w:val="0"/>
        <w:ind w:left="225" w:hangingChars="100" w:hanging="225"/>
        <w:rPr>
          <w:rFonts w:hAnsi="ＭＳ 明朝"/>
          <w:color w:val="000000" w:themeColor="text1"/>
          <w:szCs w:val="21"/>
        </w:rPr>
      </w:pPr>
      <w:r w:rsidRPr="00B80A83">
        <w:rPr>
          <w:rFonts w:hAnsi="ＭＳ 明朝" w:hint="eastAsia"/>
          <w:color w:val="000000" w:themeColor="text1"/>
          <w:szCs w:val="21"/>
        </w:rPr>
        <w:t>２　前項の規定により個人情報を</w:t>
      </w:r>
      <w:r w:rsidR="00056ACE" w:rsidRPr="00B80A83">
        <w:rPr>
          <w:rFonts w:hAnsi="ＭＳ 明朝" w:hint="eastAsia"/>
          <w:color w:val="000000" w:themeColor="text1"/>
          <w:szCs w:val="21"/>
        </w:rPr>
        <w:t>甲に返還し、引き渡し、</w:t>
      </w:r>
      <w:r w:rsidR="00D52546" w:rsidRPr="00B80A83">
        <w:rPr>
          <w:rFonts w:hAnsi="ＭＳ 明朝" w:hint="eastAsia"/>
          <w:color w:val="000000" w:themeColor="text1"/>
          <w:szCs w:val="21"/>
        </w:rPr>
        <w:t>又</w:t>
      </w:r>
      <w:r w:rsidR="00056ACE" w:rsidRPr="00B80A83">
        <w:rPr>
          <w:rFonts w:hAnsi="ＭＳ 明朝" w:hint="eastAsia"/>
          <w:color w:val="000000" w:themeColor="text1"/>
          <w:szCs w:val="21"/>
        </w:rPr>
        <w:t>は</w:t>
      </w:r>
      <w:r w:rsidRPr="00B80A83">
        <w:rPr>
          <w:rFonts w:hAnsi="ＭＳ 明朝" w:hint="eastAsia"/>
          <w:color w:val="000000" w:themeColor="text1"/>
          <w:szCs w:val="21"/>
        </w:rPr>
        <w:t>消去する場合</w:t>
      </w:r>
      <w:r w:rsidR="00056ACE" w:rsidRPr="00B80A83">
        <w:rPr>
          <w:rFonts w:hAnsi="ＭＳ 明朝" w:hint="eastAsia"/>
          <w:color w:val="000000" w:themeColor="text1"/>
          <w:szCs w:val="21"/>
        </w:rPr>
        <w:t>において</w:t>
      </w:r>
      <w:r w:rsidRPr="00B80A83">
        <w:rPr>
          <w:rFonts w:hAnsi="ＭＳ 明朝" w:hint="eastAsia"/>
          <w:color w:val="000000" w:themeColor="text1"/>
          <w:szCs w:val="21"/>
        </w:rPr>
        <w:t>、</w:t>
      </w:r>
      <w:r w:rsidR="00056ACE" w:rsidRPr="00B80A83">
        <w:rPr>
          <w:rFonts w:hAnsi="ＭＳ 明朝" w:hint="eastAsia"/>
          <w:color w:val="000000" w:themeColor="text1"/>
          <w:szCs w:val="21"/>
        </w:rPr>
        <w:t>甲が別に指示したときは、当該方法によるものとする</w:t>
      </w:r>
      <w:r w:rsidRPr="00B80A83">
        <w:rPr>
          <w:rFonts w:hAnsi="ＭＳ 明朝" w:hint="eastAsia"/>
          <w:color w:val="000000" w:themeColor="text1"/>
          <w:szCs w:val="21"/>
        </w:rPr>
        <w:t>。</w:t>
      </w:r>
    </w:p>
    <w:p w:rsidR="00BC5ACD" w:rsidRPr="00B80A83" w:rsidRDefault="00BC5ACD" w:rsidP="00BC5ACD">
      <w:pPr>
        <w:pStyle w:val="a4"/>
        <w:wordWrap/>
        <w:overflowPunct w:val="0"/>
        <w:ind w:left="225" w:hangingChars="100" w:hanging="225"/>
        <w:rPr>
          <w:rFonts w:hAnsi="ＭＳ 明朝"/>
          <w:color w:val="000000" w:themeColor="text1"/>
          <w:szCs w:val="21"/>
        </w:rPr>
      </w:pPr>
      <w:r w:rsidRPr="00B80A83">
        <w:rPr>
          <w:rFonts w:hAnsi="ＭＳ 明朝" w:hint="eastAsia"/>
          <w:color w:val="000000" w:themeColor="text1"/>
          <w:szCs w:val="21"/>
        </w:rPr>
        <w:t>３　乙は、前</w:t>
      </w:r>
      <w:r w:rsidR="007D4F64" w:rsidRPr="00B80A83">
        <w:rPr>
          <w:rFonts w:hAnsi="ＭＳ 明朝" w:hint="eastAsia"/>
          <w:color w:val="000000" w:themeColor="text1"/>
          <w:szCs w:val="21"/>
        </w:rPr>
        <w:t>２</w:t>
      </w:r>
      <w:r w:rsidRPr="00B80A83">
        <w:rPr>
          <w:rFonts w:hAnsi="ＭＳ 明朝" w:hint="eastAsia"/>
          <w:color w:val="000000" w:themeColor="text1"/>
          <w:szCs w:val="21"/>
        </w:rPr>
        <w:t>項の規定により個人情報を消去した場合は、当該個人情報を消去した旨の報告書を甲に提出しなければならない。</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（再委託の禁止等）</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第９条　乙は、個人情報の処理を自ら行うものとし、第三者にその処理を委託（以下「再委託」という。）してはならない。ただし、書面により甲の承諾を得た場合は、この限りでない。</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２　乙は、個人情報の処理を再委託する場合及び再委託の内容を変更する場合は、あらかじめ次の各号に規定する事項を記載した書面を甲に提出し、前項ただし書きの承諾を得なければならない。</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（１）再委託の相手方</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（２）再委託を行う業務の内容</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（３）再委託で取り扱う個人情報</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（４）再委託の期間</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（５）再委託が必要な理由</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（６）再委託の相手方における責任体制及び管理責任者</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（７）その他甲が必要と認める事項</w:t>
      </w:r>
    </w:p>
    <w:p w:rsidR="00BC5ACD" w:rsidRPr="00B80A83" w:rsidRDefault="00BC5ACD" w:rsidP="00BC5ACD">
      <w:pPr>
        <w:pStyle w:val="a4"/>
        <w:wordWrap/>
        <w:overflowPunct w:val="0"/>
        <w:ind w:leftChars="1" w:left="227" w:hangingChars="100" w:hanging="225"/>
        <w:rPr>
          <w:rFonts w:hAnsi="ＭＳ 明朝"/>
          <w:color w:val="000000" w:themeColor="text1"/>
          <w:szCs w:val="21"/>
        </w:rPr>
      </w:pPr>
      <w:r w:rsidRPr="00B80A83">
        <w:rPr>
          <w:rFonts w:hAnsi="ＭＳ 明朝" w:hint="eastAsia"/>
          <w:color w:val="000000" w:themeColor="text1"/>
          <w:szCs w:val="21"/>
        </w:rPr>
        <w:t>３　乙は、前項の規定により個人情報を取り扱う事務を再委託の相手方（以下「再受託者」という。）に取り扱わせる場合には、乙と再受託者との契約内容に関わらず、再受託者の当該事務に関する行為について責任を負うものとする。</w:t>
      </w:r>
    </w:p>
    <w:p w:rsidR="00BC5ACD" w:rsidRPr="00B80A83" w:rsidRDefault="00BC5ACD" w:rsidP="00BC5ACD">
      <w:pPr>
        <w:pStyle w:val="a4"/>
        <w:wordWrap/>
        <w:overflowPunct w:val="0"/>
        <w:ind w:left="225" w:hangingChars="100" w:hanging="225"/>
        <w:rPr>
          <w:rFonts w:hAnsi="ＭＳ 明朝"/>
          <w:color w:val="000000" w:themeColor="text1"/>
          <w:szCs w:val="21"/>
        </w:rPr>
      </w:pPr>
      <w:r w:rsidRPr="00B80A83">
        <w:rPr>
          <w:rFonts w:hAnsi="ＭＳ 明朝" w:hint="eastAsia"/>
          <w:color w:val="000000" w:themeColor="text1"/>
          <w:szCs w:val="21"/>
        </w:rPr>
        <w:t>４　乙は、再委託契約において、再受託者に対する監督及び個人情報の安全管理の方法について具体的に指示しなければならない。</w:t>
      </w:r>
    </w:p>
    <w:p w:rsidR="00E6282F" w:rsidRPr="00B80A83" w:rsidRDefault="00BC5ACD" w:rsidP="00844BB0">
      <w:pPr>
        <w:pStyle w:val="a4"/>
        <w:wordWrap/>
        <w:overflowPunct w:val="0"/>
        <w:ind w:left="225" w:hangingChars="100" w:hanging="225"/>
        <w:rPr>
          <w:rFonts w:hAnsi="ＭＳ 明朝"/>
          <w:color w:val="000000" w:themeColor="text1"/>
          <w:szCs w:val="21"/>
        </w:rPr>
      </w:pPr>
      <w:r w:rsidRPr="00B80A83">
        <w:rPr>
          <w:rFonts w:hAnsi="ＭＳ 明朝" w:hint="eastAsia"/>
          <w:color w:val="000000" w:themeColor="text1"/>
          <w:szCs w:val="21"/>
        </w:rPr>
        <w:t>５　乙は、この契約による業務を再委託した場合は、その履行を監督するとともに、甲の求めに応じて、再受託者の状況等を報告しなければならない。</w:t>
      </w:r>
    </w:p>
    <w:p w:rsidR="00C71EF0" w:rsidRPr="00B80A83" w:rsidRDefault="00C71EF0" w:rsidP="00844BB0">
      <w:pPr>
        <w:pStyle w:val="a4"/>
        <w:wordWrap/>
        <w:overflowPunct w:val="0"/>
        <w:ind w:left="225" w:hangingChars="100" w:hanging="225"/>
        <w:rPr>
          <w:rFonts w:hAnsi="ＭＳ 明朝"/>
          <w:color w:val="000000" w:themeColor="text1"/>
          <w:szCs w:val="21"/>
        </w:rPr>
      </w:pPr>
      <w:r w:rsidRPr="00B80A83">
        <w:rPr>
          <w:rFonts w:hAnsi="ＭＳ 明朝" w:hint="eastAsia"/>
          <w:color w:val="000000" w:themeColor="text1"/>
          <w:szCs w:val="21"/>
        </w:rPr>
        <w:t>６　乙は、再委託契約を行う場合には、この契約により</w:t>
      </w:r>
      <w:r w:rsidR="00A931BF" w:rsidRPr="00B80A83">
        <w:rPr>
          <w:rFonts w:hAnsi="ＭＳ 明朝" w:hint="eastAsia"/>
          <w:color w:val="000000" w:themeColor="text1"/>
          <w:szCs w:val="21"/>
        </w:rPr>
        <w:t>第１条から前条までに規定する</w:t>
      </w:r>
      <w:r w:rsidRPr="00B80A83">
        <w:rPr>
          <w:rFonts w:hAnsi="ＭＳ 明朝" w:hint="eastAsia"/>
          <w:color w:val="000000" w:themeColor="text1"/>
          <w:szCs w:val="21"/>
        </w:rPr>
        <w:t>個人情報の取扱いに関する義務を再</w:t>
      </w:r>
      <w:r w:rsidR="00A931BF" w:rsidRPr="00B80A83">
        <w:rPr>
          <w:rFonts w:hAnsi="ＭＳ 明朝" w:hint="eastAsia"/>
          <w:color w:val="000000" w:themeColor="text1"/>
          <w:szCs w:val="21"/>
        </w:rPr>
        <w:t>受託者</w:t>
      </w:r>
      <w:r w:rsidRPr="00B80A83">
        <w:rPr>
          <w:rFonts w:hAnsi="ＭＳ 明朝" w:hint="eastAsia"/>
          <w:color w:val="000000" w:themeColor="text1"/>
          <w:szCs w:val="21"/>
        </w:rPr>
        <w:t>にも遵守させなければならない。</w:t>
      </w:r>
    </w:p>
    <w:p w:rsidR="008325A7" w:rsidRPr="00B80A83" w:rsidRDefault="008325A7" w:rsidP="00BC5ACD">
      <w:pPr>
        <w:pStyle w:val="a4"/>
        <w:wordWrap/>
        <w:overflowPunct w:val="0"/>
        <w:ind w:left="225" w:hangingChars="100" w:hanging="225"/>
        <w:rPr>
          <w:rFonts w:hAnsi="ＭＳ 明朝"/>
          <w:color w:val="000000" w:themeColor="text1"/>
          <w:szCs w:val="21"/>
        </w:rPr>
      </w:pPr>
      <w:r w:rsidRPr="00B80A83">
        <w:rPr>
          <w:rFonts w:hAnsi="ＭＳ 明朝" w:hint="eastAsia"/>
          <w:color w:val="000000" w:themeColor="text1"/>
          <w:szCs w:val="21"/>
        </w:rPr>
        <w:t>（定期報告）</w:t>
      </w:r>
    </w:p>
    <w:p w:rsidR="008325A7" w:rsidRPr="00B80A83" w:rsidRDefault="008325A7" w:rsidP="00BC5ACD">
      <w:pPr>
        <w:pStyle w:val="a4"/>
        <w:wordWrap/>
        <w:overflowPunct w:val="0"/>
        <w:ind w:left="225" w:hangingChars="100" w:hanging="225"/>
        <w:rPr>
          <w:rFonts w:hAnsi="ＭＳ 明朝"/>
          <w:color w:val="000000" w:themeColor="text1"/>
          <w:szCs w:val="21"/>
        </w:rPr>
      </w:pPr>
      <w:r w:rsidRPr="00B80A83">
        <w:rPr>
          <w:rFonts w:hAnsi="ＭＳ 明朝" w:hint="eastAsia"/>
          <w:color w:val="000000" w:themeColor="text1"/>
          <w:szCs w:val="21"/>
        </w:rPr>
        <w:t>第10条</w:t>
      </w:r>
      <w:r w:rsidR="006E415D" w:rsidRPr="00B80A83">
        <w:rPr>
          <w:rFonts w:hAnsi="ＭＳ 明朝" w:hint="eastAsia"/>
          <w:color w:val="000000" w:themeColor="text1"/>
          <w:szCs w:val="21"/>
        </w:rPr>
        <w:t xml:space="preserve">　</w:t>
      </w:r>
      <w:r w:rsidR="00C71EF0" w:rsidRPr="00B80A83">
        <w:rPr>
          <w:rFonts w:hAnsi="ＭＳ 明朝" w:hint="eastAsia"/>
          <w:color w:val="000000" w:themeColor="text1"/>
          <w:szCs w:val="21"/>
        </w:rPr>
        <w:t>乙</w:t>
      </w:r>
      <w:r w:rsidR="006E415D" w:rsidRPr="00B80A83">
        <w:rPr>
          <w:rFonts w:hAnsi="ＭＳ 明朝" w:hint="eastAsia"/>
          <w:color w:val="000000" w:themeColor="text1"/>
          <w:szCs w:val="21"/>
        </w:rPr>
        <w:t>は、この契約による業務</w:t>
      </w:r>
      <w:r w:rsidR="00B500E7" w:rsidRPr="00B80A83">
        <w:rPr>
          <w:rFonts w:hAnsi="ＭＳ 明朝" w:hint="eastAsia"/>
          <w:color w:val="000000" w:themeColor="text1"/>
          <w:szCs w:val="21"/>
        </w:rPr>
        <w:t>における</w:t>
      </w:r>
      <w:r w:rsidR="006E415D" w:rsidRPr="00B80A83">
        <w:rPr>
          <w:rFonts w:hAnsi="ＭＳ 明朝" w:hint="eastAsia"/>
          <w:color w:val="000000" w:themeColor="text1"/>
          <w:szCs w:val="21"/>
        </w:rPr>
        <w:t>個人情報の取扱状況について、</w:t>
      </w:r>
      <w:r w:rsidR="00C71EF0" w:rsidRPr="00B80A83">
        <w:rPr>
          <w:rFonts w:hAnsi="ＭＳ 明朝" w:hint="eastAsia"/>
          <w:color w:val="000000" w:themeColor="text1"/>
          <w:szCs w:val="21"/>
        </w:rPr>
        <w:t>甲に</w:t>
      </w:r>
      <w:r w:rsidR="006E415D" w:rsidRPr="00B80A83">
        <w:rPr>
          <w:rFonts w:hAnsi="ＭＳ 明朝" w:hint="eastAsia"/>
          <w:color w:val="000000" w:themeColor="text1"/>
          <w:szCs w:val="21"/>
        </w:rPr>
        <w:t>定期的に報告を</w:t>
      </w:r>
      <w:r w:rsidR="00C71EF0" w:rsidRPr="00B80A83">
        <w:rPr>
          <w:rFonts w:hAnsi="ＭＳ 明朝" w:hint="eastAsia"/>
          <w:color w:val="000000" w:themeColor="text1"/>
          <w:szCs w:val="21"/>
        </w:rPr>
        <w:t>行う</w:t>
      </w:r>
      <w:r w:rsidR="006E415D" w:rsidRPr="00B80A83">
        <w:rPr>
          <w:rFonts w:hAnsi="ＭＳ 明朝" w:hint="eastAsia"/>
          <w:color w:val="000000" w:themeColor="text1"/>
          <w:szCs w:val="21"/>
        </w:rPr>
        <w:t>ものとする。</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（立入調査等）</w:t>
      </w:r>
    </w:p>
    <w:p w:rsidR="00BC5ACD" w:rsidRPr="00B80A83" w:rsidRDefault="00BC5ACD" w:rsidP="00BC5ACD">
      <w:pPr>
        <w:pStyle w:val="a4"/>
        <w:wordWrap/>
        <w:overflowPunct w:val="0"/>
        <w:ind w:left="225" w:hangingChars="100" w:hanging="225"/>
        <w:rPr>
          <w:rFonts w:hAnsi="ＭＳ 明朝"/>
          <w:color w:val="000000" w:themeColor="text1"/>
          <w:szCs w:val="21"/>
        </w:rPr>
      </w:pPr>
      <w:r w:rsidRPr="00B80A83">
        <w:rPr>
          <w:rFonts w:hAnsi="ＭＳ 明朝" w:hint="eastAsia"/>
          <w:color w:val="000000" w:themeColor="text1"/>
          <w:szCs w:val="21"/>
        </w:rPr>
        <w:t>第1</w:t>
      </w:r>
      <w:r w:rsidR="008325A7" w:rsidRPr="00B80A83">
        <w:rPr>
          <w:rFonts w:hAnsi="ＭＳ 明朝" w:hint="eastAsia"/>
          <w:color w:val="000000" w:themeColor="text1"/>
          <w:szCs w:val="21"/>
        </w:rPr>
        <w:t>1</w:t>
      </w:r>
      <w:r w:rsidRPr="00B80A83">
        <w:rPr>
          <w:rFonts w:hAnsi="ＭＳ 明朝" w:hint="eastAsia"/>
          <w:color w:val="000000" w:themeColor="text1"/>
          <w:szCs w:val="21"/>
        </w:rPr>
        <w:t>条　甲は、個人情報を保護するために必要な限度において、乙</w:t>
      </w:r>
      <w:r w:rsidR="00056ACE" w:rsidRPr="00B80A83">
        <w:rPr>
          <w:rFonts w:hAnsi="ＭＳ 明朝" w:hint="eastAsia"/>
          <w:color w:val="000000" w:themeColor="text1"/>
          <w:szCs w:val="21"/>
        </w:rPr>
        <w:t>（</w:t>
      </w:r>
      <w:r w:rsidR="003F4B35" w:rsidRPr="00B80A83">
        <w:rPr>
          <w:rFonts w:hAnsi="ＭＳ 明朝" w:hint="eastAsia"/>
          <w:color w:val="000000" w:themeColor="text1"/>
          <w:szCs w:val="21"/>
        </w:rPr>
        <w:t>再受託者</w:t>
      </w:r>
      <w:r w:rsidR="00056ACE" w:rsidRPr="00B80A83">
        <w:rPr>
          <w:rFonts w:hAnsi="ＭＳ 明朝" w:hint="eastAsia"/>
          <w:color w:val="000000" w:themeColor="text1"/>
          <w:szCs w:val="21"/>
        </w:rPr>
        <w:t>を含む。）</w:t>
      </w:r>
      <w:r w:rsidRPr="00B80A83">
        <w:rPr>
          <w:rFonts w:hAnsi="ＭＳ 明朝" w:hint="eastAsia"/>
          <w:color w:val="000000" w:themeColor="text1"/>
          <w:szCs w:val="21"/>
        </w:rPr>
        <w:t>に対し、個人情報を取り扱う事務について管理状況の説明若しくは資料の提出を求め、又は乙</w:t>
      </w:r>
      <w:r w:rsidR="00056ACE" w:rsidRPr="00B80A83">
        <w:rPr>
          <w:rFonts w:hAnsi="ＭＳ 明朝" w:hint="eastAsia"/>
          <w:color w:val="000000" w:themeColor="text1"/>
          <w:szCs w:val="21"/>
        </w:rPr>
        <w:t>（再受託者を含む。）</w:t>
      </w:r>
      <w:r w:rsidRPr="00B80A83">
        <w:rPr>
          <w:rFonts w:hAnsi="ＭＳ 明朝" w:hint="eastAsia"/>
          <w:color w:val="000000" w:themeColor="text1"/>
          <w:szCs w:val="21"/>
        </w:rPr>
        <w:t>の事務所に立ち入ることができる。</w:t>
      </w:r>
    </w:p>
    <w:p w:rsidR="00BC5ACD" w:rsidRPr="00B80A83" w:rsidRDefault="00BC5ACD" w:rsidP="00BC5ACD">
      <w:pPr>
        <w:pStyle w:val="a4"/>
        <w:wordWrap/>
        <w:overflowPunct w:val="0"/>
        <w:ind w:left="225" w:hangingChars="100" w:hanging="225"/>
        <w:rPr>
          <w:rFonts w:hAnsi="ＭＳ 明朝"/>
          <w:color w:val="000000" w:themeColor="text1"/>
          <w:szCs w:val="21"/>
        </w:rPr>
      </w:pPr>
      <w:r w:rsidRPr="00B80A83">
        <w:rPr>
          <w:rFonts w:hAnsi="ＭＳ 明朝" w:hint="eastAsia"/>
          <w:color w:val="000000" w:themeColor="text1"/>
          <w:szCs w:val="21"/>
        </w:rPr>
        <w:lastRenderedPageBreak/>
        <w:t>２　乙</w:t>
      </w:r>
      <w:r w:rsidR="00056ACE" w:rsidRPr="00B80A83">
        <w:rPr>
          <w:rFonts w:hAnsi="ＭＳ 明朝" w:hint="eastAsia"/>
          <w:color w:val="000000" w:themeColor="text1"/>
          <w:szCs w:val="21"/>
        </w:rPr>
        <w:t>（再受託者を含む。）</w:t>
      </w:r>
      <w:r w:rsidRPr="00B80A83">
        <w:rPr>
          <w:rFonts w:hAnsi="ＭＳ 明朝" w:hint="eastAsia"/>
          <w:color w:val="000000" w:themeColor="text1"/>
          <w:szCs w:val="21"/>
        </w:rPr>
        <w:t>は、甲から個人情報の取扱いに関して改善を指示されたときは、その指示に従わなければならない。</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（事故発生時等における報告）</w:t>
      </w:r>
    </w:p>
    <w:p w:rsidR="00BC5ACD" w:rsidRPr="00B80A83" w:rsidRDefault="00BC5ACD" w:rsidP="00BC5ACD">
      <w:pPr>
        <w:pStyle w:val="a4"/>
        <w:wordWrap/>
        <w:overflowPunct w:val="0"/>
        <w:ind w:left="225" w:hangingChars="100" w:hanging="225"/>
        <w:rPr>
          <w:rFonts w:hAnsi="ＭＳ 明朝"/>
          <w:color w:val="000000" w:themeColor="text1"/>
          <w:szCs w:val="21"/>
        </w:rPr>
      </w:pPr>
      <w:r w:rsidRPr="00B80A83">
        <w:rPr>
          <w:rFonts w:hAnsi="ＭＳ 明朝" w:hint="eastAsia"/>
          <w:color w:val="000000" w:themeColor="text1"/>
          <w:szCs w:val="21"/>
        </w:rPr>
        <w:t>第1</w:t>
      </w:r>
      <w:r w:rsidR="008325A7" w:rsidRPr="00B80A83">
        <w:rPr>
          <w:rFonts w:hAnsi="ＭＳ 明朝" w:hint="eastAsia"/>
          <w:color w:val="000000" w:themeColor="text1"/>
          <w:szCs w:val="21"/>
        </w:rPr>
        <w:t>2</w:t>
      </w:r>
      <w:r w:rsidRPr="00B80A83">
        <w:rPr>
          <w:rFonts w:hAnsi="ＭＳ 明朝" w:hint="eastAsia"/>
          <w:color w:val="000000" w:themeColor="text1"/>
          <w:szCs w:val="21"/>
        </w:rPr>
        <w:t>条　乙</w:t>
      </w:r>
      <w:r w:rsidR="00056ACE" w:rsidRPr="00B80A83">
        <w:rPr>
          <w:rFonts w:hAnsi="ＭＳ 明朝" w:hint="eastAsia"/>
          <w:color w:val="000000" w:themeColor="text1"/>
          <w:szCs w:val="21"/>
        </w:rPr>
        <w:t>（再受託者を含む。）</w:t>
      </w:r>
      <w:r w:rsidRPr="00B80A83">
        <w:rPr>
          <w:rFonts w:hAnsi="ＭＳ 明朝" w:hint="eastAsia"/>
          <w:color w:val="000000" w:themeColor="text1"/>
          <w:szCs w:val="21"/>
        </w:rPr>
        <w:t>は、個人情報の漏えい、滅失、き損及び改ざん等の事故（以下「漏えい事故」という。）が生じ、又は生ずるおそれがあることを知ったときは、速やかに甲に報告し、甲の指示に従わなければならない。この契約が終了し、又は解除された後においても同様とする。</w:t>
      </w:r>
    </w:p>
    <w:p w:rsidR="00BC5ACD" w:rsidRPr="00B80A83" w:rsidRDefault="00BC5ACD" w:rsidP="00BC5ACD">
      <w:pPr>
        <w:pStyle w:val="a4"/>
        <w:wordWrap/>
        <w:overflowPunct w:val="0"/>
        <w:ind w:left="225" w:hangingChars="100" w:hanging="225"/>
        <w:rPr>
          <w:rFonts w:hAnsi="ＭＳ 明朝"/>
          <w:color w:val="000000" w:themeColor="text1"/>
          <w:szCs w:val="21"/>
        </w:rPr>
      </w:pPr>
      <w:r w:rsidRPr="00B80A83">
        <w:rPr>
          <w:rFonts w:hAnsi="ＭＳ 明朝" w:hint="eastAsia"/>
          <w:color w:val="000000" w:themeColor="text1"/>
          <w:szCs w:val="21"/>
        </w:rPr>
        <w:t>２　乙</w:t>
      </w:r>
      <w:r w:rsidR="00056ACE" w:rsidRPr="00B80A83">
        <w:rPr>
          <w:rFonts w:hAnsi="ＭＳ 明朝" w:hint="eastAsia"/>
          <w:color w:val="000000" w:themeColor="text1"/>
          <w:szCs w:val="21"/>
        </w:rPr>
        <w:t>（再受託者を含む。）</w:t>
      </w:r>
      <w:r w:rsidRPr="00B80A83">
        <w:rPr>
          <w:rFonts w:hAnsi="ＭＳ 明朝" w:hint="eastAsia"/>
          <w:color w:val="000000" w:themeColor="text1"/>
          <w:szCs w:val="21"/>
        </w:rPr>
        <w:t>は、漏えい事故が生じた場合、当該事故の被害を最小限にするため、甲と協力して必要な措置を講じ、かつ、甲の指示に従わなければならない。</w:t>
      </w:r>
    </w:p>
    <w:p w:rsidR="00BC5ACD" w:rsidRPr="00B80A83" w:rsidRDefault="00BC5ACD" w:rsidP="00BC5ACD">
      <w:pPr>
        <w:pStyle w:val="a4"/>
        <w:wordWrap/>
        <w:overflowPunct w:val="0"/>
        <w:rPr>
          <w:rFonts w:hAnsi="ＭＳ 明朝"/>
          <w:color w:val="000000" w:themeColor="text1"/>
          <w:szCs w:val="21"/>
        </w:rPr>
      </w:pPr>
      <w:r w:rsidRPr="00B80A83">
        <w:rPr>
          <w:rFonts w:hAnsi="ＭＳ 明朝" w:hint="eastAsia"/>
          <w:color w:val="000000" w:themeColor="text1"/>
          <w:szCs w:val="21"/>
        </w:rPr>
        <w:t>（補則）</w:t>
      </w:r>
    </w:p>
    <w:p w:rsidR="005C2C00" w:rsidRPr="00BC5ACD" w:rsidRDefault="00BC5ACD" w:rsidP="00BC5ACD">
      <w:pPr>
        <w:pStyle w:val="a4"/>
        <w:wordWrap/>
        <w:overflowPunct w:val="0"/>
        <w:ind w:left="225" w:hangingChars="100" w:hanging="225"/>
        <w:rPr>
          <w:rFonts w:hAnsi="ＭＳ 明朝"/>
          <w:color w:val="000000" w:themeColor="text1"/>
          <w:szCs w:val="21"/>
        </w:rPr>
      </w:pPr>
      <w:r w:rsidRPr="00B80A83">
        <w:rPr>
          <w:rFonts w:asciiTheme="minorEastAsia" w:hAnsiTheme="minorEastAsia" w:hint="eastAsia"/>
          <w:color w:val="000000" w:themeColor="text1"/>
          <w:szCs w:val="21"/>
        </w:rPr>
        <w:t>第1</w:t>
      </w:r>
      <w:r w:rsidR="008325A7" w:rsidRPr="00B80A83">
        <w:rPr>
          <w:rFonts w:asciiTheme="minorEastAsia" w:hAnsiTheme="minorEastAsia" w:hint="eastAsia"/>
          <w:color w:val="000000" w:themeColor="text1"/>
          <w:szCs w:val="21"/>
        </w:rPr>
        <w:t>3</w:t>
      </w:r>
      <w:r w:rsidRPr="00B80A83">
        <w:rPr>
          <w:rFonts w:asciiTheme="minorEastAsia" w:hAnsiTheme="minorEastAsia" w:hint="eastAsia"/>
          <w:color w:val="000000" w:themeColor="text1"/>
          <w:szCs w:val="21"/>
        </w:rPr>
        <w:t xml:space="preserve">条　</w:t>
      </w:r>
      <w:r w:rsidRPr="00B80A83">
        <w:rPr>
          <w:rFonts w:hAnsi="ＭＳ 明朝" w:hint="eastAsia"/>
          <w:color w:val="000000" w:themeColor="text1"/>
          <w:szCs w:val="21"/>
        </w:rPr>
        <w:t>乙は</w:t>
      </w:r>
      <w:r w:rsidRPr="00BC5ACD">
        <w:rPr>
          <w:rFonts w:hAnsi="ＭＳ 明朝" w:hint="eastAsia"/>
          <w:color w:val="000000" w:themeColor="text1"/>
          <w:szCs w:val="21"/>
        </w:rPr>
        <w:t>、この契約における個人情報の取扱いについて疑義が生じたときは、甲と協議し、その指示に従わなければならない。</w:t>
      </w:r>
    </w:p>
    <w:sectPr w:rsidR="005C2C00" w:rsidRPr="00BC5ACD" w:rsidSect="00620C34">
      <w:footerReference w:type="even" r:id="rId6"/>
      <w:footerReference w:type="default" r:id="rId7"/>
      <w:pgSz w:w="11906" w:h="16838" w:code="9"/>
      <w:pgMar w:top="1197" w:right="1418" w:bottom="1539" w:left="1418" w:header="851" w:footer="992" w:gutter="0"/>
      <w:cols w:space="425"/>
      <w:docGrid w:type="linesAndChars" w:linePitch="342"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4F64" w:rsidRDefault="007D4F64">
      <w:r>
        <w:separator/>
      </w:r>
    </w:p>
  </w:endnote>
  <w:endnote w:type="continuationSeparator" w:id="0">
    <w:p w:rsidR="007D4F64" w:rsidRDefault="007D4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F64" w:rsidRDefault="007D4F64" w:rsidP="0019000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D4F64" w:rsidRDefault="007D4F64">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F64" w:rsidRDefault="007D4F64" w:rsidP="002166C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7D4F64" w:rsidRDefault="004542A7" w:rsidP="004542A7">
    <w:pPr>
      <w:pStyle w:val="a5"/>
      <w:jc w:val="right"/>
    </w:pPr>
    <w:r w:rsidRPr="004542A7">
      <w:t>[202103</w:t>
    </w:r>
    <w:r>
      <w:rPr>
        <w:rFonts w:hint="eastAsia"/>
      </w:rPr>
      <w:t>23</w:t>
    </w:r>
    <w:r w:rsidRPr="004542A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4F64" w:rsidRDefault="007D4F64">
      <w:r>
        <w:separator/>
      </w:r>
    </w:p>
  </w:footnote>
  <w:footnote w:type="continuationSeparator" w:id="0">
    <w:p w:rsidR="007D4F64" w:rsidRDefault="007D4F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1"/>
  <w:displayHorizontalDrawingGridEvery w:val="0"/>
  <w:displayVerticalDrawingGridEvery w:val="2"/>
  <w:noPunctuationKerning/>
  <w:characterSpacingControl w:val="doNotCompress"/>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44657"/>
    <w:rsid w:val="000011EC"/>
    <w:rsid w:val="00056ACE"/>
    <w:rsid w:val="00064A8A"/>
    <w:rsid w:val="00065DD7"/>
    <w:rsid w:val="00076020"/>
    <w:rsid w:val="00084153"/>
    <w:rsid w:val="00093FD9"/>
    <w:rsid w:val="00094F7D"/>
    <w:rsid w:val="000F12F9"/>
    <w:rsid w:val="00110922"/>
    <w:rsid w:val="001170F7"/>
    <w:rsid w:val="0014142F"/>
    <w:rsid w:val="0015191C"/>
    <w:rsid w:val="00161CBF"/>
    <w:rsid w:val="0019000D"/>
    <w:rsid w:val="0019503F"/>
    <w:rsid w:val="001A7105"/>
    <w:rsid w:val="001C67F8"/>
    <w:rsid w:val="001C721F"/>
    <w:rsid w:val="001E2D1D"/>
    <w:rsid w:val="001E2D91"/>
    <w:rsid w:val="001F1A28"/>
    <w:rsid w:val="002166C5"/>
    <w:rsid w:val="00223779"/>
    <w:rsid w:val="0026483C"/>
    <w:rsid w:val="002713DE"/>
    <w:rsid w:val="00273D8E"/>
    <w:rsid w:val="002A6C94"/>
    <w:rsid w:val="002B3653"/>
    <w:rsid w:val="002B5A8B"/>
    <w:rsid w:val="002B5D62"/>
    <w:rsid w:val="002C4D42"/>
    <w:rsid w:val="002D029D"/>
    <w:rsid w:val="002F0E14"/>
    <w:rsid w:val="002F671A"/>
    <w:rsid w:val="00303BF0"/>
    <w:rsid w:val="00313BD2"/>
    <w:rsid w:val="00313CCE"/>
    <w:rsid w:val="003237C9"/>
    <w:rsid w:val="00345182"/>
    <w:rsid w:val="00360937"/>
    <w:rsid w:val="00371346"/>
    <w:rsid w:val="00371CDA"/>
    <w:rsid w:val="0037285B"/>
    <w:rsid w:val="003D28B1"/>
    <w:rsid w:val="003E49A0"/>
    <w:rsid w:val="003F224B"/>
    <w:rsid w:val="003F2344"/>
    <w:rsid w:val="003F4B35"/>
    <w:rsid w:val="00404611"/>
    <w:rsid w:val="004123D0"/>
    <w:rsid w:val="004215DF"/>
    <w:rsid w:val="0042481F"/>
    <w:rsid w:val="00424BDD"/>
    <w:rsid w:val="00432C1D"/>
    <w:rsid w:val="00442029"/>
    <w:rsid w:val="00452B9C"/>
    <w:rsid w:val="004542A7"/>
    <w:rsid w:val="004640D6"/>
    <w:rsid w:val="00475BD4"/>
    <w:rsid w:val="00480B1D"/>
    <w:rsid w:val="004D5ABD"/>
    <w:rsid w:val="004F52EE"/>
    <w:rsid w:val="004F76D6"/>
    <w:rsid w:val="00516637"/>
    <w:rsid w:val="00522F22"/>
    <w:rsid w:val="00524367"/>
    <w:rsid w:val="005259F9"/>
    <w:rsid w:val="005331AC"/>
    <w:rsid w:val="005368F1"/>
    <w:rsid w:val="005370C1"/>
    <w:rsid w:val="0058701A"/>
    <w:rsid w:val="00594B33"/>
    <w:rsid w:val="005C2C00"/>
    <w:rsid w:val="005C66BF"/>
    <w:rsid w:val="005C6CED"/>
    <w:rsid w:val="005E478F"/>
    <w:rsid w:val="005F651F"/>
    <w:rsid w:val="005F75EA"/>
    <w:rsid w:val="00600563"/>
    <w:rsid w:val="00613A37"/>
    <w:rsid w:val="00616277"/>
    <w:rsid w:val="00620C34"/>
    <w:rsid w:val="006228DA"/>
    <w:rsid w:val="00624C76"/>
    <w:rsid w:val="006462C6"/>
    <w:rsid w:val="006539DC"/>
    <w:rsid w:val="00664268"/>
    <w:rsid w:val="00677BBF"/>
    <w:rsid w:val="00696121"/>
    <w:rsid w:val="006C3F38"/>
    <w:rsid w:val="006C5A8C"/>
    <w:rsid w:val="006C5C98"/>
    <w:rsid w:val="006E1788"/>
    <w:rsid w:val="006E415D"/>
    <w:rsid w:val="006F374A"/>
    <w:rsid w:val="006F71CC"/>
    <w:rsid w:val="006F732F"/>
    <w:rsid w:val="00702A19"/>
    <w:rsid w:val="007127BC"/>
    <w:rsid w:val="007171BF"/>
    <w:rsid w:val="00742D4C"/>
    <w:rsid w:val="00746B0C"/>
    <w:rsid w:val="007514ED"/>
    <w:rsid w:val="0075494B"/>
    <w:rsid w:val="00780AE5"/>
    <w:rsid w:val="00796E78"/>
    <w:rsid w:val="007C691F"/>
    <w:rsid w:val="007C6A64"/>
    <w:rsid w:val="007D4F64"/>
    <w:rsid w:val="007D6A83"/>
    <w:rsid w:val="007D74A9"/>
    <w:rsid w:val="007E32C0"/>
    <w:rsid w:val="007E4887"/>
    <w:rsid w:val="00801C5C"/>
    <w:rsid w:val="008075AE"/>
    <w:rsid w:val="008325A7"/>
    <w:rsid w:val="008351DD"/>
    <w:rsid w:val="00837D00"/>
    <w:rsid w:val="0084145E"/>
    <w:rsid w:val="00844BB0"/>
    <w:rsid w:val="0085628A"/>
    <w:rsid w:val="0086373E"/>
    <w:rsid w:val="0086507E"/>
    <w:rsid w:val="008738E3"/>
    <w:rsid w:val="008A694A"/>
    <w:rsid w:val="008E2FA1"/>
    <w:rsid w:val="008E3767"/>
    <w:rsid w:val="009068DA"/>
    <w:rsid w:val="00910623"/>
    <w:rsid w:val="00915B43"/>
    <w:rsid w:val="0091676E"/>
    <w:rsid w:val="0091695D"/>
    <w:rsid w:val="00952F35"/>
    <w:rsid w:val="0098677C"/>
    <w:rsid w:val="00996730"/>
    <w:rsid w:val="009D212F"/>
    <w:rsid w:val="009D7260"/>
    <w:rsid w:val="00A3122E"/>
    <w:rsid w:val="00A3440D"/>
    <w:rsid w:val="00A6342E"/>
    <w:rsid w:val="00A744F1"/>
    <w:rsid w:val="00A8181B"/>
    <w:rsid w:val="00A931BF"/>
    <w:rsid w:val="00A9749D"/>
    <w:rsid w:val="00AA58E5"/>
    <w:rsid w:val="00AB53FA"/>
    <w:rsid w:val="00AB5949"/>
    <w:rsid w:val="00AC07C7"/>
    <w:rsid w:val="00AC1E8D"/>
    <w:rsid w:val="00AF0506"/>
    <w:rsid w:val="00B27123"/>
    <w:rsid w:val="00B3328E"/>
    <w:rsid w:val="00B44657"/>
    <w:rsid w:val="00B500E7"/>
    <w:rsid w:val="00B66546"/>
    <w:rsid w:val="00B80A83"/>
    <w:rsid w:val="00BA150A"/>
    <w:rsid w:val="00BB75D0"/>
    <w:rsid w:val="00BC5ACD"/>
    <w:rsid w:val="00BE7511"/>
    <w:rsid w:val="00BF23C1"/>
    <w:rsid w:val="00C0734B"/>
    <w:rsid w:val="00C1732D"/>
    <w:rsid w:val="00C31A04"/>
    <w:rsid w:val="00C46C84"/>
    <w:rsid w:val="00C52E43"/>
    <w:rsid w:val="00C52F31"/>
    <w:rsid w:val="00C71EF0"/>
    <w:rsid w:val="00C87041"/>
    <w:rsid w:val="00CA7F31"/>
    <w:rsid w:val="00CB0466"/>
    <w:rsid w:val="00CC5FAB"/>
    <w:rsid w:val="00CD78D7"/>
    <w:rsid w:val="00CF6B1D"/>
    <w:rsid w:val="00D031F9"/>
    <w:rsid w:val="00D42A13"/>
    <w:rsid w:val="00D47631"/>
    <w:rsid w:val="00D50F69"/>
    <w:rsid w:val="00D52546"/>
    <w:rsid w:val="00D6675E"/>
    <w:rsid w:val="00D733BD"/>
    <w:rsid w:val="00D87EB2"/>
    <w:rsid w:val="00E06E15"/>
    <w:rsid w:val="00E121F1"/>
    <w:rsid w:val="00E15CA6"/>
    <w:rsid w:val="00E20A06"/>
    <w:rsid w:val="00E2303F"/>
    <w:rsid w:val="00E44428"/>
    <w:rsid w:val="00E4477D"/>
    <w:rsid w:val="00E45E0C"/>
    <w:rsid w:val="00E5502B"/>
    <w:rsid w:val="00E575D5"/>
    <w:rsid w:val="00E6282F"/>
    <w:rsid w:val="00E73F26"/>
    <w:rsid w:val="00E742FE"/>
    <w:rsid w:val="00E77762"/>
    <w:rsid w:val="00E82BC9"/>
    <w:rsid w:val="00E9415B"/>
    <w:rsid w:val="00E94E6A"/>
    <w:rsid w:val="00EA150B"/>
    <w:rsid w:val="00EC1CD9"/>
    <w:rsid w:val="00EC2F00"/>
    <w:rsid w:val="00EE1958"/>
    <w:rsid w:val="00EF2E5E"/>
    <w:rsid w:val="00F00805"/>
    <w:rsid w:val="00F05CE1"/>
    <w:rsid w:val="00F12745"/>
    <w:rsid w:val="00F40F22"/>
    <w:rsid w:val="00F80B32"/>
    <w:rsid w:val="00F81AB5"/>
    <w:rsid w:val="00F906AD"/>
    <w:rsid w:val="00F93BEA"/>
    <w:rsid w:val="00FA44B6"/>
    <w:rsid w:val="00FB28B7"/>
    <w:rsid w:val="00FC281E"/>
    <w:rsid w:val="00FC42E0"/>
    <w:rsid w:val="00FC68CE"/>
    <w:rsid w:val="00FD4B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v:textbox inset="5.85pt,.7pt,5.85pt,.7pt"/>
    </o:shapedefaults>
    <o:shapelayout v:ext="edit">
      <o:idmap v:ext="edit" data="1"/>
    </o:shapelayout>
  </w:shapeDefaults>
  <w:decimalSymbol w:val="."/>
  <w:listSeparator w:val=","/>
  <w14:docId w14:val="5D1E367A"/>
  <w15:docId w15:val="{CB0CA84D-FCE2-4F27-B689-CAF4AE0F7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4657"/>
    <w:pPr>
      <w:widowControl w:val="0"/>
      <w:autoSpaceDE w:val="0"/>
      <w:autoSpaceDN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F374A"/>
  </w:style>
  <w:style w:type="paragraph" w:customStyle="1" w:styleId="a4">
    <w:name w:val="一太郎８"/>
    <w:rsid w:val="006F374A"/>
    <w:pPr>
      <w:widowControl w:val="0"/>
      <w:wordWrap w:val="0"/>
      <w:autoSpaceDE w:val="0"/>
      <w:autoSpaceDN w:val="0"/>
      <w:adjustRightInd w:val="0"/>
      <w:spacing w:line="334" w:lineRule="atLeast"/>
      <w:jc w:val="both"/>
    </w:pPr>
    <w:rPr>
      <w:rFonts w:ascii="ＭＳ 明朝"/>
      <w:spacing w:val="4"/>
      <w:sz w:val="21"/>
    </w:rPr>
  </w:style>
  <w:style w:type="paragraph" w:styleId="a5">
    <w:name w:val="footer"/>
    <w:basedOn w:val="a"/>
    <w:rsid w:val="00EE1958"/>
    <w:pPr>
      <w:tabs>
        <w:tab w:val="center" w:pos="4252"/>
        <w:tab w:val="right" w:pos="8504"/>
      </w:tabs>
      <w:snapToGrid w:val="0"/>
    </w:pPr>
  </w:style>
  <w:style w:type="character" w:styleId="a6">
    <w:name w:val="page number"/>
    <w:basedOn w:val="a0"/>
    <w:rsid w:val="00EE1958"/>
  </w:style>
  <w:style w:type="paragraph" w:styleId="a7">
    <w:name w:val="Note Heading"/>
    <w:basedOn w:val="a"/>
    <w:next w:val="a"/>
    <w:rsid w:val="00D50F69"/>
    <w:pPr>
      <w:jc w:val="center"/>
    </w:pPr>
    <w:rPr>
      <w:rFonts w:hAnsi="ＭＳ 明朝"/>
      <w:spacing w:val="4"/>
      <w:kern w:val="0"/>
      <w:sz w:val="21"/>
      <w:szCs w:val="21"/>
    </w:rPr>
  </w:style>
  <w:style w:type="paragraph" w:styleId="a8">
    <w:name w:val="Closing"/>
    <w:basedOn w:val="a"/>
    <w:rsid w:val="00D50F69"/>
    <w:pPr>
      <w:jc w:val="right"/>
    </w:pPr>
    <w:rPr>
      <w:rFonts w:hAnsi="ＭＳ 明朝"/>
      <w:spacing w:val="4"/>
      <w:kern w:val="0"/>
      <w:sz w:val="21"/>
      <w:szCs w:val="21"/>
    </w:rPr>
  </w:style>
  <w:style w:type="table" w:styleId="a9">
    <w:name w:val="Table Grid"/>
    <w:basedOn w:val="a1"/>
    <w:rsid w:val="00D50F69"/>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AC1E8D"/>
    <w:rPr>
      <w:rFonts w:ascii="Arial" w:eastAsia="ＭＳ ゴシック" w:hAnsi="Arial"/>
      <w:sz w:val="18"/>
      <w:szCs w:val="18"/>
    </w:rPr>
  </w:style>
  <w:style w:type="paragraph" w:styleId="ab">
    <w:name w:val="header"/>
    <w:basedOn w:val="a"/>
    <w:link w:val="ac"/>
    <w:uiPriority w:val="99"/>
    <w:rsid w:val="00EA150B"/>
    <w:pPr>
      <w:tabs>
        <w:tab w:val="center" w:pos="4252"/>
        <w:tab w:val="right" w:pos="8504"/>
      </w:tabs>
      <w:snapToGrid w:val="0"/>
    </w:pPr>
  </w:style>
  <w:style w:type="character" w:customStyle="1" w:styleId="ac">
    <w:name w:val="ヘッダー (文字)"/>
    <w:basedOn w:val="a0"/>
    <w:link w:val="ab"/>
    <w:uiPriority w:val="99"/>
    <w:rsid w:val="00BC5ACD"/>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616</TotalTime>
  <Pages>3</Pages>
  <Words>395</Words>
  <Characters>2255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神奈川県個人情報取扱事務委託基準</vt:lpstr>
      <vt:lpstr>神奈川県個人情報取扱事務委託基準</vt:lpstr>
    </vt:vector>
  </TitlesOfParts>
  <Company>横須賀市</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神奈川県個人情報取扱事務委託基準</dc:title>
  <dc:creator>横須賀市</dc:creator>
  <cp:lastModifiedBy>横須賀市</cp:lastModifiedBy>
  <cp:revision>33</cp:revision>
  <cp:lastPrinted>2021-03-15T23:34:00Z</cp:lastPrinted>
  <dcterms:created xsi:type="dcterms:W3CDTF">2013-03-22T09:07:00Z</dcterms:created>
  <dcterms:modified xsi:type="dcterms:W3CDTF">2021-03-22T22:21:00Z</dcterms:modified>
</cp:coreProperties>
</file>