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E7078D"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E0A9E" w:rsidRPr="00A509FE" w:rsidRDefault="00AE0A9E"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RcfngIAAHEFAAAOAAAAZHJzL2Uyb0RvYy54bWysVMtu1DAU3SPxD5b3NMkwAzRqphq1KkKq&#10;2hEt6trj2E0kv7A9kwz/AR8Aa9aIBZ9DJf6CazuTlrZigZhF5vo+zn34XB8c9lKgDbOu1arCxV6O&#10;EVNU1626rvC7y5NnrzBynqiaCK1YhbfM4cP50ycHnSnZRDda1MwiAFGu7EyFG+9NmWWONkwSt6cN&#10;U2Dk2kri4Wivs9qSDtClyCZ5/iLrtK2N1ZQ5B9rjZMTziM85o/6cc8c8EhWG2nz82vhdhW82PyDl&#10;tSWmaelQBvmHKiRpFSQdoY6JJ2ht2wdQsqVWO839HtUy05y3lMUeoJsiv9fNRUMMi73AcJwZx+T+&#10;Hyw92ywtamu4O4wUkXBFN1+/3Hz6/vPH5+zXx29JQkUYVGdcCf4XZmmHkwMxdN1zK8M/9IP6ONzt&#10;OFzWe0RBWRT5dD+HO6Bge76fzyazAJrdRhvr/GumJQpChS1cXpwp2Zw6n1x3LiGZ0ietEKAnpVB/&#10;KAAzaLJQcCoxSn4rWPJ+yzj0DEVNYoLINnYkLNoQ4AmhlClfJFNDapbUsxx+Q8ljRGxAKAAMyBwK&#10;GrEHgMDkh9ipncE/hLJI1jE4/1thKXiMiJm18mOwbJW2jwEI6GrInPx3Q0qjCVPy/aoHlyCudL0F&#10;clidtsYZetLCzZwS55fEwprAZcLq+3P4cKG7CutBwqjR9sNj+uAP7AUrRh2sXYXd+zWxDCPxRgGv&#10;94vpNOxpPExnLydwsHctq7sWtZZHGm4MuAvVRTH4e7ETudXyCl6IRcgKJqIo5K4w9XZ3OPLpOYA3&#10;hrLFIrrBbhriT9WFoQE8DDgw77K/ItYM9PRA7DO9W1FS3mNp8g2RSi/WXvM2Uvh2rsPoYa8jh4Y3&#10;KDwcd8/R6/alnP8GAAD//wMAUEsDBBQABgAIAAAAIQDOZzbd3QAAAAgBAAAPAAAAZHJzL2Rvd25y&#10;ZXYueG1sTI/BbsIwEETvlfgHa5F6AyeIFhTioAi1lTiWVKp6c+JtkhKvo9iE8PddTu1xZ0azb9L9&#10;ZDsx4uBbRwriZQQCqXKmpVrBR/G62ILwQZPRnSNUcEMP+2z2kOrEuCu943gKteAS8olW0ITQJ1L6&#10;qkGr/dL1SOx9u8HqwOdQSzPoK5fbTq6i6Fla3RJ/aHSPhwar8+liFfhyPBa3Pv/8+fJVmb+QLdbH&#10;N6Ue51O+AxFwCn9huOMzOmTMVLoLGS86BTwkKFhsVk8g7vZmzUrJShxHILNU/h+Q/QIAAP//AwBQ&#10;SwECLQAUAAYACAAAACEAtoM4kv4AAADhAQAAEwAAAAAAAAAAAAAAAAAAAAAAW0NvbnRlbnRfVHlw&#10;ZXNdLnhtbFBLAQItABQABgAIAAAAIQA4/SH/1gAAAJQBAAALAAAAAAAAAAAAAAAAAC8BAABfcmVs&#10;cy8ucmVsc1BLAQItABQABgAIAAAAIQBU3RcfngIAAHEFAAAOAAAAAAAAAAAAAAAAAC4CAABkcnMv&#10;ZTJvRG9jLnhtbFBLAQItABQABgAIAAAAIQDOZzbd3QAAAAgBAAAPAAAAAAAAAAAAAAAAAPgEAABk&#10;cnMvZG93bnJldi54bWxQSwUGAAAAAAQABADzAAAAAgYAAAAA&#10;" filled="f" stroked="f" strokeweight="2pt">
                <v:textbox>
                  <w:txbxContent>
                    <w:p w:rsidR="00AE0A9E" w:rsidRPr="00A509FE" w:rsidRDefault="00AE0A9E"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008C1AE8">
        <w:rPr>
          <w:rFonts w:asciiTheme="majorEastAsia" w:eastAsiaTheme="majorEastAsia" w:hAnsiTheme="majorEastAsia" w:hint="eastAsia"/>
          <w:sz w:val="28"/>
          <w:szCs w:val="28"/>
        </w:rPr>
        <w:t>漁港区域内駐車場</w:t>
      </w:r>
      <w:bookmarkStart w:id="0" w:name="_GoBack"/>
      <w:bookmarkEnd w:id="0"/>
      <w:r w:rsidR="00A849CF">
        <w:rPr>
          <w:rFonts w:asciiTheme="majorEastAsia" w:eastAsiaTheme="majorEastAsia" w:hAnsiTheme="majorEastAsia" w:hint="eastAsia"/>
          <w:sz w:val="28"/>
          <w:szCs w:val="28"/>
        </w:rPr>
        <w:t>指定管理者事業計画</w:t>
      </w:r>
      <w:r w:rsidRPr="00E7078D">
        <w:rPr>
          <w:rFonts w:asciiTheme="majorEastAsia" w:eastAsiaTheme="majorEastAsia" w:hAnsiTheme="majorEastAsia" w:hint="eastAsia"/>
          <w:sz w:val="28"/>
          <w:szCs w:val="28"/>
        </w:rPr>
        <w:t>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Pr="00FD1F4A"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r w:rsidR="004C16E2" w:rsidRPr="00FD1F4A">
        <w:rPr>
          <w:rFonts w:asciiTheme="minorEastAsia" w:eastAsiaTheme="minorEastAsia" w:hAnsiTheme="minorEastAsia" w:hint="eastAsia"/>
        </w:rPr>
        <w:t>（</w:t>
      </w:r>
      <w:r w:rsidR="004C16E2" w:rsidRPr="00FD1F4A">
        <w:rPr>
          <w:rFonts w:hAnsi="ＭＳ ゴシック" w:hint="eastAsia"/>
        </w:rPr>
        <w:t>共同事業体での申請の場合は構成する団体ごとに作成してください。</w:t>
      </w:r>
      <w:r w:rsidR="004C16E2" w:rsidRPr="00FD1F4A">
        <w:rPr>
          <w:rFonts w:asciiTheme="minorEastAsia" w:eastAsiaTheme="minorEastAsia" w:hAnsiTheme="minorEastAsia" w:hint="eastAsia"/>
        </w:rPr>
        <w:t>）</w:t>
      </w:r>
    </w:p>
    <w:tbl>
      <w:tblPr>
        <w:tblStyle w:val="a9"/>
        <w:tblW w:w="0" w:type="auto"/>
        <w:tblLook w:val="04A0" w:firstRow="1" w:lastRow="0" w:firstColumn="1" w:lastColumn="0" w:noHBand="0" w:noVBand="1"/>
      </w:tblPr>
      <w:tblGrid>
        <w:gridCol w:w="8494"/>
      </w:tblGrid>
      <w:tr w:rsidR="00FD1F4A" w:rsidRPr="00FD1F4A" w:rsidTr="00A849CF">
        <w:tc>
          <w:tcPr>
            <w:tcW w:w="8494" w:type="dxa"/>
          </w:tcPr>
          <w:p w:rsidR="00A849CF" w:rsidRPr="00FD1F4A" w:rsidRDefault="00A849CF" w:rsidP="00A849CF">
            <w:pPr>
              <w:jc w:val="left"/>
              <w:rPr>
                <w:rFonts w:asciiTheme="minorEastAsia" w:eastAsiaTheme="minorEastAsia" w:hAnsiTheme="minorEastAsia"/>
              </w:rPr>
            </w:pPr>
            <w:r w:rsidRPr="00FD1F4A">
              <w:rPr>
                <w:rFonts w:asciiTheme="minorEastAsia" w:eastAsiaTheme="minorEastAsia" w:hAnsiTheme="minorEastAsia" w:hint="eastAsia"/>
              </w:rPr>
              <w:t>過去５年間の法令</w:t>
            </w:r>
            <w:r w:rsidR="00E71586" w:rsidRPr="00FD1F4A">
              <w:rPr>
                <w:rFonts w:asciiTheme="minorEastAsia" w:eastAsiaTheme="minorEastAsia" w:hAnsiTheme="minorEastAsia" w:hint="eastAsia"/>
              </w:rPr>
              <w:t>遵守</w:t>
            </w:r>
            <w:r w:rsidRPr="00FD1F4A">
              <w:rPr>
                <w:rFonts w:asciiTheme="minorEastAsia" w:eastAsiaTheme="minorEastAsia" w:hAnsiTheme="minorEastAsia" w:hint="eastAsia"/>
              </w:rPr>
              <w:t>の状況について、該当するものにチェックをしてください。</w:t>
            </w:r>
          </w:p>
          <w:p w:rsidR="00A849CF" w:rsidRPr="00FD1F4A" w:rsidRDefault="0091109C" w:rsidP="00A849CF">
            <w:pPr>
              <w:rPr>
                <w:rFonts w:asciiTheme="minorEastAsia" w:eastAsiaTheme="minorEastAsia" w:hAnsiTheme="minorEastAsia"/>
              </w:rPr>
            </w:pPr>
            <w:r w:rsidRPr="00FD1F4A">
              <w:rPr>
                <w:rFonts w:asciiTheme="minorEastAsia" w:eastAsiaTheme="minorEastAsia" w:hAnsiTheme="minorEastAsia" w:hint="eastAsia"/>
              </w:rPr>
              <w:t>該当する</w:t>
            </w:r>
            <w:r w:rsidR="00A849CF" w:rsidRPr="00FD1F4A">
              <w:rPr>
                <w:rFonts w:asciiTheme="minorEastAsia" w:eastAsiaTheme="minorEastAsia" w:hAnsiTheme="minorEastAsia" w:hint="eastAsia"/>
              </w:rPr>
              <w:t>事例がある場合は、内容とその後の対応について記載してください。</w:t>
            </w:r>
          </w:p>
        </w:tc>
      </w:tr>
    </w:tbl>
    <w:p w:rsidR="00A849CF" w:rsidRDefault="008C1AE8"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8C1AE8"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8C1AE8"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8C7B1F" w:rsidRDefault="008C7B1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lastRenderedPageBreak/>
        <w:t>（５</w:t>
      </w:r>
      <w:r w:rsidRPr="00A60F9F">
        <w:rPr>
          <w:rFonts w:asciiTheme="majorEastAsia" w:eastAsiaTheme="majorEastAsia" w:hAnsiTheme="majorEastAsia" w:hint="eastAsia"/>
        </w:rPr>
        <w:t>）</w:t>
      </w:r>
      <w:r>
        <w:rPr>
          <w:rFonts w:asciiTheme="majorEastAsia" w:eastAsiaTheme="majorEastAsia" w:hAnsiTheme="majorEastAsia" w:hint="eastAsia"/>
        </w:rPr>
        <w:t>障害</w:t>
      </w:r>
      <w:r w:rsidRPr="00FD1F4A">
        <w:rPr>
          <w:rFonts w:asciiTheme="majorEastAsia" w:eastAsiaTheme="majorEastAsia" w:hAnsiTheme="majorEastAsia" w:hint="eastAsia"/>
        </w:rPr>
        <w:t>者</w:t>
      </w:r>
      <w:r w:rsidR="002E05BD" w:rsidRPr="00FD1F4A">
        <w:rPr>
          <w:rFonts w:asciiTheme="majorEastAsia" w:eastAsiaTheme="majorEastAsia" w:hAnsiTheme="majorEastAsia" w:hint="eastAsia"/>
        </w:rPr>
        <w:t>、</w:t>
      </w:r>
      <w:r w:rsidRPr="00FD1F4A">
        <w:rPr>
          <w:rFonts w:asciiTheme="majorEastAsia" w:eastAsiaTheme="majorEastAsia" w:hAnsiTheme="majorEastAsia" w:hint="eastAsia"/>
        </w:rPr>
        <w:t>男女共同参画</w:t>
      </w:r>
      <w:r w:rsidR="002E05BD" w:rsidRPr="00FD1F4A">
        <w:rPr>
          <w:rFonts w:asciiTheme="majorEastAsia" w:eastAsiaTheme="majorEastAsia" w:hAnsiTheme="majorEastAsia" w:hint="eastAsia"/>
        </w:rPr>
        <w:t>及び多様な性</w:t>
      </w:r>
      <w:r w:rsidRPr="00FD1F4A">
        <w:rPr>
          <w:rFonts w:asciiTheme="majorEastAsia" w:eastAsiaTheme="majorEastAsia" w:hAnsiTheme="majorEastAsia" w:hint="eastAsia"/>
        </w:rPr>
        <w:t>への配</w:t>
      </w:r>
      <w:r>
        <w:rPr>
          <w:rFonts w:asciiTheme="majorEastAsia" w:eastAsiaTheme="majorEastAsia" w:hAnsiTheme="majorEastAsia" w:hint="eastAsia"/>
        </w:rPr>
        <w:t>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sidRPr="00FD1F4A">
              <w:rPr>
                <w:rFonts w:asciiTheme="majorEastAsia" w:eastAsiaTheme="majorEastAsia" w:hAnsiTheme="majorEastAsia" w:hint="eastAsia"/>
              </w:rPr>
              <w:t>障害者の雇用や障害者就労施設等からの</w:t>
            </w:r>
            <w:r w:rsidR="00BA65A0" w:rsidRPr="00FD1F4A">
              <w:rPr>
                <w:rFonts w:asciiTheme="majorEastAsia" w:eastAsiaTheme="majorEastAsia" w:hAnsiTheme="majorEastAsia" w:hint="eastAsia"/>
              </w:rPr>
              <w:t>物品購入などの障害者への配慮</w:t>
            </w:r>
            <w:r w:rsidR="007B7145" w:rsidRPr="00FD1F4A">
              <w:rPr>
                <w:rFonts w:asciiTheme="majorEastAsia" w:eastAsiaTheme="majorEastAsia" w:hAnsiTheme="majorEastAsia" w:hint="eastAsia"/>
              </w:rPr>
              <w:t>、</w:t>
            </w:r>
            <w:r w:rsidR="00BA65A0" w:rsidRPr="00FD1F4A">
              <w:rPr>
                <w:rFonts w:asciiTheme="majorEastAsia" w:eastAsiaTheme="majorEastAsia" w:hAnsiTheme="majorEastAsia" w:hint="eastAsia"/>
              </w:rPr>
              <w:t>女性の雇用やワークライフバランスの実現に向けた取組など男女共同参画への配慮</w:t>
            </w:r>
            <w:r w:rsidR="007B7145" w:rsidRPr="00FD1F4A">
              <w:rPr>
                <w:rFonts w:asciiTheme="majorEastAsia" w:eastAsiaTheme="majorEastAsia" w:hAnsiTheme="majorEastAsia" w:hint="eastAsia"/>
              </w:rPr>
              <w:t>及び多様な性に関する差別やハラスメントの禁止に関する社内規定の整備や多様な性に関する研修の受講、多様な性も考慮した福利厚生の提供、顧客や取引先など外部に向けた環境整備やサービスの取組など多様な性への配慮</w:t>
            </w:r>
            <w:r w:rsidR="00BA65A0" w:rsidRPr="00FD1F4A">
              <w:rPr>
                <w:rFonts w:asciiTheme="majorEastAsia" w:eastAsiaTheme="majorEastAsia" w:hAnsiTheme="majorEastAsia" w:hint="eastAsia"/>
              </w:rPr>
              <w:t>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必要人員の確保、適正な配置及び研修などの人材育成は十分に計画されているか。人件費の設定は適切か。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（８</w:t>
      </w:r>
      <w:r w:rsidR="0091109C" w:rsidRPr="00A60F9F">
        <w:rPr>
          <w:rFonts w:asciiTheme="majorEastAsia" w:eastAsiaTheme="majorEastAsia" w:hAnsiTheme="majorEastAsia" w:hint="eastAsia"/>
        </w:rPr>
        <w:t>）</w:t>
      </w:r>
      <w:r w:rsidR="00AE0A9E">
        <w:rPr>
          <w:rFonts w:asciiTheme="majorEastAsia" w:eastAsiaTheme="majorEastAsia" w:hAnsiTheme="majorEastAsia" w:hint="eastAsia"/>
        </w:rPr>
        <w:t>管理運営能力</w:t>
      </w:r>
      <w:r>
        <w:rPr>
          <w:rFonts w:asciiTheme="majorEastAsia" w:eastAsiaTheme="majorEastAsia" w:hAnsiTheme="majorEastAsia" w:hint="eastAsia"/>
        </w:rPr>
        <w:t>に</w:t>
      </w:r>
      <w:r w:rsidR="0091109C">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AE0A9E" w:rsidP="0091109C">
            <w:pPr>
              <w:ind w:left="34" w:right="33"/>
              <w:rPr>
                <w:rFonts w:asciiTheme="majorEastAsia" w:eastAsiaTheme="majorEastAsia" w:hAnsiTheme="majorEastAsia"/>
              </w:rPr>
            </w:pPr>
            <w:r w:rsidRPr="00620E45">
              <w:rPr>
                <w:rFonts w:hAnsi="ＭＳ 明朝" w:hint="eastAsia"/>
                <w:color w:val="000000"/>
                <w:szCs w:val="22"/>
              </w:rPr>
              <w:t>利用者にマナーを順守させ、環境施設を含めた施設内の環境維持に配慮した管理運営を行えるか。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lastRenderedPageBreak/>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（９</w:t>
      </w:r>
      <w:r w:rsidRPr="00A60F9F">
        <w:rPr>
          <w:rFonts w:asciiTheme="majorEastAsia" w:eastAsiaTheme="majorEastAsia" w:hAnsiTheme="majorEastAsia" w:hint="eastAsia"/>
        </w:rPr>
        <w:t>）</w:t>
      </w:r>
      <w:r w:rsidR="00AE0A9E">
        <w:rPr>
          <w:rFonts w:asciiTheme="majorEastAsia" w:eastAsiaTheme="majorEastAsia" w:hAnsiTheme="majorEastAsia" w:hint="eastAsia"/>
        </w:rPr>
        <w:t>地域共生</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Tr="00AE0A9E">
        <w:tc>
          <w:tcPr>
            <w:tcW w:w="8505" w:type="dxa"/>
          </w:tcPr>
          <w:p w:rsidR="00BA65A0" w:rsidRDefault="00AE0A9E" w:rsidP="00AE0A9E">
            <w:pPr>
              <w:ind w:left="34" w:right="33"/>
              <w:rPr>
                <w:rFonts w:asciiTheme="majorEastAsia" w:eastAsiaTheme="majorEastAsia" w:hAnsiTheme="majorEastAsia"/>
              </w:rPr>
            </w:pPr>
            <w:r w:rsidRPr="00620E45">
              <w:rPr>
                <w:rFonts w:hAnsi="ＭＳ 明朝" w:hint="eastAsia"/>
                <w:color w:val="000000"/>
                <w:szCs w:val="22"/>
              </w:rPr>
              <w:t>地域の特性を理解し、地元自治会、観光協会等との連絡調整や地域への貢献が期待できるか。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（10</w:t>
      </w:r>
      <w:r w:rsidRPr="00A60F9F">
        <w:rPr>
          <w:rFonts w:asciiTheme="majorEastAsia" w:eastAsiaTheme="majorEastAsia" w:hAnsiTheme="majorEastAsia" w:hint="eastAsia"/>
        </w:rPr>
        <w:t>）</w:t>
      </w:r>
      <w:r w:rsidR="00AE0A9E">
        <w:rPr>
          <w:rFonts w:asciiTheme="majorEastAsia" w:eastAsiaTheme="majorEastAsia" w:hAnsiTheme="majorEastAsia" w:hint="eastAsia"/>
        </w:rPr>
        <w:t>利用率の向上</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Tr="00AE0A9E">
        <w:tc>
          <w:tcPr>
            <w:tcW w:w="8505" w:type="dxa"/>
          </w:tcPr>
          <w:p w:rsidR="00BA65A0" w:rsidRDefault="00AE0A9E" w:rsidP="00AE0A9E">
            <w:pPr>
              <w:ind w:left="34" w:right="33"/>
              <w:rPr>
                <w:rFonts w:asciiTheme="majorEastAsia" w:eastAsiaTheme="majorEastAsia" w:hAnsiTheme="majorEastAsia"/>
              </w:rPr>
            </w:pPr>
            <w:r w:rsidRPr="00620E45">
              <w:rPr>
                <w:rFonts w:hAnsi="ＭＳ 明朝" w:hint="eastAsia"/>
                <w:color w:val="000000"/>
                <w:szCs w:val="22"/>
              </w:rPr>
              <w:t>駐車場利用率の向上を図る取り組みを計画しているか。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（11</w:t>
      </w:r>
      <w:r w:rsidRPr="00A60F9F">
        <w:rPr>
          <w:rFonts w:asciiTheme="majorEastAsia" w:eastAsiaTheme="majorEastAsia" w:hAnsiTheme="majorEastAsia" w:hint="eastAsia"/>
        </w:rPr>
        <w:t>）</w:t>
      </w:r>
      <w:r w:rsidR="00AE0A9E">
        <w:rPr>
          <w:rFonts w:asciiTheme="majorEastAsia" w:eastAsiaTheme="majorEastAsia" w:hAnsiTheme="majorEastAsia" w:hint="eastAsia"/>
        </w:rPr>
        <w:t>環境施設の活用</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Tr="00AE0A9E">
        <w:tc>
          <w:tcPr>
            <w:tcW w:w="8505" w:type="dxa"/>
          </w:tcPr>
          <w:p w:rsidR="00BA65A0" w:rsidRDefault="00AE0A9E" w:rsidP="00AE0A9E">
            <w:pPr>
              <w:ind w:left="34" w:right="33"/>
              <w:rPr>
                <w:rFonts w:asciiTheme="majorEastAsia" w:eastAsiaTheme="majorEastAsia" w:hAnsiTheme="majorEastAsia"/>
              </w:rPr>
            </w:pPr>
            <w:r w:rsidRPr="00620E45">
              <w:rPr>
                <w:rFonts w:hAnsi="ＭＳ 明朝" w:hint="eastAsia"/>
                <w:color w:val="000000"/>
                <w:szCs w:val="22"/>
              </w:rPr>
              <w:t>環境施設（遊歩道など）を活かし、周辺地域の新たな魅力を発掘するような創意工夫のあるアイデアが見受けられるか。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（12</w:t>
      </w:r>
      <w:r w:rsidR="00AE0A9E">
        <w:rPr>
          <w:rFonts w:asciiTheme="majorEastAsia" w:eastAsiaTheme="majorEastAsia" w:hAnsiTheme="majorEastAsia" w:hint="eastAsia"/>
        </w:rPr>
        <w:t>）「海洋都市横須賀」を発信する取組み</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Tr="00AE0A9E">
        <w:tc>
          <w:tcPr>
            <w:tcW w:w="8505" w:type="dxa"/>
          </w:tcPr>
          <w:p w:rsidR="00BA65A0" w:rsidRDefault="00AE0A9E" w:rsidP="00AE0A9E">
            <w:pPr>
              <w:ind w:left="34" w:right="33"/>
              <w:rPr>
                <w:rFonts w:asciiTheme="majorEastAsia" w:eastAsiaTheme="majorEastAsia" w:hAnsiTheme="majorEastAsia"/>
              </w:rPr>
            </w:pPr>
            <w:r w:rsidRPr="00620E45">
              <w:rPr>
                <w:rFonts w:hAnsi="ＭＳ 明朝" w:hint="eastAsia"/>
                <w:color w:val="000000"/>
                <w:szCs w:val="22"/>
              </w:rPr>
              <w:t>施設前面に隣接する北下浦海岸を活かし、その魅力を発信する取組みが見受けられるか。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lastRenderedPageBreak/>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r>
        <w:rPr>
          <w:rFonts w:asciiTheme="minorEastAsia" w:eastAsiaTheme="minorEastAsia" w:hAnsiTheme="minorEastAsia" w:hint="eastAsia"/>
        </w:rPr>
        <w:t>・・・・・・・・・</w:t>
      </w:r>
    </w:p>
    <w:sectPr w:rsidR="00BA65A0"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A9E" w:rsidRDefault="00AE0A9E" w:rsidP="005C6D66">
      <w:r>
        <w:separator/>
      </w:r>
    </w:p>
  </w:endnote>
  <w:endnote w:type="continuationSeparator" w:id="0">
    <w:p w:rsidR="00AE0A9E" w:rsidRDefault="00AE0A9E"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A9E" w:rsidRDefault="00AE0A9E" w:rsidP="005C6D66">
      <w:r>
        <w:separator/>
      </w:r>
    </w:p>
  </w:footnote>
  <w:footnote w:type="continuationSeparator" w:id="0">
    <w:p w:rsidR="00AE0A9E" w:rsidRDefault="00AE0A9E"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1011F4"/>
    <w:rsid w:val="00232D43"/>
    <w:rsid w:val="00267D1D"/>
    <w:rsid w:val="00297598"/>
    <w:rsid w:val="002D76EB"/>
    <w:rsid w:val="002E05BD"/>
    <w:rsid w:val="00357A57"/>
    <w:rsid w:val="003634DE"/>
    <w:rsid w:val="0036764A"/>
    <w:rsid w:val="0039660E"/>
    <w:rsid w:val="003C6CFD"/>
    <w:rsid w:val="003E789D"/>
    <w:rsid w:val="004C16E2"/>
    <w:rsid w:val="004F5B0E"/>
    <w:rsid w:val="00503730"/>
    <w:rsid w:val="00504655"/>
    <w:rsid w:val="00514AAA"/>
    <w:rsid w:val="005B6A41"/>
    <w:rsid w:val="005C6D66"/>
    <w:rsid w:val="00604370"/>
    <w:rsid w:val="00702D24"/>
    <w:rsid w:val="00711824"/>
    <w:rsid w:val="007602A7"/>
    <w:rsid w:val="007B6875"/>
    <w:rsid w:val="007B7145"/>
    <w:rsid w:val="007E011F"/>
    <w:rsid w:val="00807D23"/>
    <w:rsid w:val="00854CC8"/>
    <w:rsid w:val="008617EE"/>
    <w:rsid w:val="008820A2"/>
    <w:rsid w:val="008C1AE8"/>
    <w:rsid w:val="008C304C"/>
    <w:rsid w:val="008C7B1F"/>
    <w:rsid w:val="0091109C"/>
    <w:rsid w:val="00925673"/>
    <w:rsid w:val="00927EC4"/>
    <w:rsid w:val="0097036E"/>
    <w:rsid w:val="009D049C"/>
    <w:rsid w:val="009D0C31"/>
    <w:rsid w:val="00A509FE"/>
    <w:rsid w:val="00A60F9F"/>
    <w:rsid w:val="00A849CF"/>
    <w:rsid w:val="00A94DFF"/>
    <w:rsid w:val="00AD4485"/>
    <w:rsid w:val="00AE0A9E"/>
    <w:rsid w:val="00B0333F"/>
    <w:rsid w:val="00B219A5"/>
    <w:rsid w:val="00B546BC"/>
    <w:rsid w:val="00BA65A0"/>
    <w:rsid w:val="00BF41B2"/>
    <w:rsid w:val="00C119A5"/>
    <w:rsid w:val="00CB2788"/>
    <w:rsid w:val="00CB457E"/>
    <w:rsid w:val="00D56E62"/>
    <w:rsid w:val="00DA09BB"/>
    <w:rsid w:val="00DF2721"/>
    <w:rsid w:val="00E4720A"/>
    <w:rsid w:val="00E50C23"/>
    <w:rsid w:val="00E7078D"/>
    <w:rsid w:val="00E71586"/>
    <w:rsid w:val="00E80911"/>
    <w:rsid w:val="00E925A2"/>
    <w:rsid w:val="00F97C01"/>
    <w:rsid w:val="00FD0A85"/>
    <w:rsid w:val="00FD1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9398EE"/>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21</cp:revision>
  <cp:lastPrinted>2017-12-15T05:50:00Z</cp:lastPrinted>
  <dcterms:created xsi:type="dcterms:W3CDTF">2017-12-15T05:27:00Z</dcterms:created>
  <dcterms:modified xsi:type="dcterms:W3CDTF">2023-06-30T01:46:00Z</dcterms:modified>
</cp:coreProperties>
</file>