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9B1" w:rsidRDefault="00406E32" w:rsidP="0067036C">
      <w:pPr>
        <w:spacing w:afterLines="50" w:after="180"/>
        <w:ind w:left="240" w:hangingChars="100" w:hanging="240"/>
        <w:rPr>
          <w:rFonts w:ascii="ＭＳ ゴシック" w:eastAsia="ＭＳ ゴシック" w:hAnsi="ＭＳ ゴシック"/>
          <w:sz w:val="24"/>
        </w:rPr>
      </w:pPr>
      <w:r w:rsidRPr="00B86BDB">
        <w:rPr>
          <w:rFonts w:ascii="ＭＳ ゴシック" w:eastAsia="ＭＳ ゴシック" w:hAnsi="ＭＳ ゴシック" w:hint="eastAsia"/>
          <w:sz w:val="24"/>
        </w:rPr>
        <w:t>◎</w:t>
      </w:r>
      <w:r w:rsidR="00B62307">
        <w:rPr>
          <w:rFonts w:ascii="ＭＳ ゴシック" w:eastAsia="ＭＳ ゴシック" w:hAnsi="ＭＳ ゴシック" w:hint="eastAsia"/>
          <w:sz w:val="24"/>
        </w:rPr>
        <w:t>統合に向けた取り組み</w:t>
      </w:r>
      <w:r w:rsidR="008C2D8D" w:rsidRPr="00B86BDB">
        <w:rPr>
          <w:rFonts w:ascii="ＭＳ ゴシック" w:eastAsia="ＭＳ ゴシック" w:hAnsi="ＭＳ ゴシック" w:hint="eastAsia"/>
          <w:sz w:val="24"/>
        </w:rPr>
        <w:t>について</w:t>
      </w:r>
      <w:r w:rsidR="009F574F">
        <w:rPr>
          <w:rFonts w:ascii="ＭＳ ゴシック" w:eastAsia="ＭＳ ゴシック" w:hAnsi="ＭＳ ゴシック" w:hint="eastAsia"/>
          <w:sz w:val="24"/>
        </w:rPr>
        <w:t>（</w:t>
      </w:r>
      <w:r w:rsidR="002A62DA">
        <w:rPr>
          <w:rFonts w:ascii="ＭＳ ゴシック" w:eastAsia="ＭＳ ゴシック" w:hAnsi="ＭＳ ゴシック" w:hint="eastAsia"/>
          <w:sz w:val="24"/>
        </w:rPr>
        <w:t>田浦</w:t>
      </w:r>
      <w:r w:rsidR="009F574F">
        <w:rPr>
          <w:rFonts w:ascii="ＭＳ ゴシック" w:eastAsia="ＭＳ ゴシック" w:hAnsi="ＭＳ ゴシック" w:hint="eastAsia"/>
          <w:sz w:val="24"/>
        </w:rPr>
        <w:t>小学校・</w:t>
      </w:r>
      <w:r w:rsidR="002A62DA">
        <w:rPr>
          <w:rFonts w:ascii="ＭＳ ゴシック" w:eastAsia="ＭＳ ゴシック" w:hAnsi="ＭＳ ゴシック" w:hint="eastAsia"/>
          <w:sz w:val="24"/>
        </w:rPr>
        <w:t>長浦</w:t>
      </w:r>
      <w:r w:rsidR="009F574F">
        <w:rPr>
          <w:rFonts w:ascii="ＭＳ ゴシック" w:eastAsia="ＭＳ ゴシック" w:hAnsi="ＭＳ ゴシック" w:hint="eastAsia"/>
          <w:sz w:val="24"/>
        </w:rPr>
        <w:t>小学校）</w:t>
      </w:r>
    </w:p>
    <w:p w:rsidR="00AB694C" w:rsidRDefault="00AB694C" w:rsidP="0067036C">
      <w:pPr>
        <w:spacing w:afterLines="50" w:after="180"/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①</w:t>
      </w:r>
      <w:bookmarkStart w:id="0" w:name="_GoBack"/>
      <w:bookmarkEnd w:id="0"/>
      <w:r w:rsidRPr="001E1773">
        <w:rPr>
          <w:rFonts w:ascii="ＭＳ ゴシック" w:eastAsia="ＭＳ ゴシック" w:hAnsi="ＭＳ ゴシック" w:hint="eastAsia"/>
          <w:sz w:val="21"/>
          <w:szCs w:val="21"/>
        </w:rPr>
        <w:t>地域等の意見を伺</w:t>
      </w:r>
      <w:r>
        <w:rPr>
          <w:rFonts w:ascii="ＭＳ ゴシック" w:eastAsia="ＭＳ ゴシック" w:hAnsi="ＭＳ ゴシック" w:hint="eastAsia"/>
          <w:sz w:val="21"/>
          <w:szCs w:val="21"/>
        </w:rPr>
        <w:t>い、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合同学校運営協議会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において協議し、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最終的には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 w:rsidRPr="001E1773">
        <w:rPr>
          <w:rFonts w:ascii="ＭＳ ゴシック" w:eastAsia="ＭＳ ゴシック" w:hAnsi="ＭＳ ゴシック" w:hint="eastAsia"/>
          <w:sz w:val="21"/>
          <w:szCs w:val="21"/>
        </w:rPr>
        <w:t>が決定</w:t>
      </w:r>
      <w:r>
        <w:rPr>
          <w:rFonts w:ascii="ＭＳ ゴシック" w:eastAsia="ＭＳ ゴシック" w:hAnsi="ＭＳ ゴシック" w:hint="eastAsia"/>
          <w:sz w:val="21"/>
          <w:szCs w:val="21"/>
        </w:rPr>
        <w:t>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学校名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EFA0198" wp14:editId="481BE987">
                      <wp:simplePos x="0" y="0"/>
                      <wp:positionH relativeFrom="column">
                        <wp:posOffset>-899795</wp:posOffset>
                      </wp:positionH>
                      <wp:positionV relativeFrom="paragraph">
                        <wp:posOffset>99695</wp:posOffset>
                      </wp:positionV>
                      <wp:extent cx="2114640" cy="540000"/>
                      <wp:effectExtent l="0" t="0" r="19050" b="12700"/>
                      <wp:wrapNone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1464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FA019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9" o:spid="_x0000_s1026" type="#_x0000_t15" style="position:absolute;margin-left:-70.85pt;margin-top:7.85pt;width:166.5pt;height:42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" adj="19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4A0D00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学校設置</w:t>
            </w:r>
          </w:p>
          <w:p w:rsidR="005C0752" w:rsidRPr="001E1773" w:rsidRDefault="005C0752" w:rsidP="004A0D00">
            <w:pPr>
              <w:spacing w:line="240" w:lineRule="exact"/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条例改正</w:t>
            </w: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合同学校運営協議会において、７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協議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教育委員会において７、８月に学校名を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○第１回の合同学校運営協議会において、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校名の検討方法等を協議の上、検討を開始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②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において検討、決定、実施すること。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教育課程等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272F9254" wp14:editId="670D62FA">
                      <wp:simplePos x="0" y="0"/>
                      <wp:positionH relativeFrom="column">
                        <wp:posOffset>-360045</wp:posOffset>
                      </wp:positionH>
                      <wp:positionV relativeFrom="paragraph">
                        <wp:posOffset>82550</wp:posOffset>
                      </wp:positionV>
                      <wp:extent cx="1628775" cy="540000"/>
                      <wp:effectExtent l="0" t="0" r="28575" b="12700"/>
                      <wp:wrapNone/>
                      <wp:docPr id="11" name="テキスト ボック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2877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教育課程等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F9254" id="テキスト ボックス 11" o:spid="_x0000_s1027" type="#_x0000_t15" style="position:absolute;margin-left:-28.35pt;margin-top:6.5pt;width:128.25pt;height:42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" adj="19929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教育課程等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79AEF15" wp14:editId="5DD2BF6F">
                      <wp:simplePos x="0" y="0"/>
                      <wp:positionH relativeFrom="column">
                        <wp:posOffset>-366395</wp:posOffset>
                      </wp:positionH>
                      <wp:positionV relativeFrom="paragraph">
                        <wp:posOffset>86360</wp:posOffset>
                      </wp:positionV>
                      <wp:extent cx="2562225" cy="540000"/>
                      <wp:effectExtent l="0" t="0" r="28575" b="1270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62225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その他、行事等</w:t>
                                  </w:r>
                                </w:p>
                                <w:p w:rsidR="004A0D00" w:rsidRPr="006312C4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両校による検討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9AEF15" id="テキスト ボックス 13" o:spid="_x0000_s1028" type="#_x0000_t15" style="position:absolute;margin-left:-28.85pt;margin-top:6.8pt;width:201.75pt;height:4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" adj="20538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その他、行事等</w:t>
                            </w:r>
                          </w:p>
                          <w:p w:rsidR="004A0D00" w:rsidRPr="006312C4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両校による検討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決定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○教育課程の調整からその他行事等について、順次、検討を行い、令和７年４月に新たな学校として始動できるように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事前交流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444F203E" wp14:editId="2A94C1AB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87630</wp:posOffset>
                      </wp:positionV>
                      <wp:extent cx="5267325" cy="539750"/>
                      <wp:effectExtent l="0" t="0" r="28575" b="1270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67325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随時、実施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F203E" id="テキスト ボックス 14" o:spid="_x0000_s1029" type="#_x0000_t15" style="position:absolute;margin-left:7.3pt;margin-top:6.9pt;width:414.75pt;height:4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" adj="20931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随時、実施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○両校の実情に応じて、随時、児童間・学校間の交流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を行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○現在、両校において、順次、検討中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</w:tbl>
    <w:p w:rsidR="00AB694C" w:rsidRP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③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保護者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学校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4A0D00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ＰＴＡ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4A0D00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1D1BCCD" wp14:editId="3644C8BC">
                      <wp:simplePos x="0" y="0"/>
                      <wp:positionH relativeFrom="column">
                        <wp:posOffset>-4434840</wp:posOffset>
                      </wp:positionH>
                      <wp:positionV relativeFrom="paragraph">
                        <wp:posOffset>88900</wp:posOffset>
                      </wp:positionV>
                      <wp:extent cx="5276850" cy="539750"/>
                      <wp:effectExtent l="0" t="0" r="19050" b="1270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76850" cy="5397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1BCCD" id="テキスト ボックス 21" o:spid="_x0000_s1030" type="#_x0000_t15" style="position:absolute;margin-left:-349.2pt;margin-top:7pt;width:415.5pt;height:4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" adj="20932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2A62DA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○令和７年４月からの始動に向けて、順次、調整を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行っていただきます。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○両校において協議の場を設け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ていただきます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2A62DA">
      <w:pPr>
        <w:spacing w:afterLines="50" w:after="180" w:line="240" w:lineRule="exact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</w:rPr>
        <w:t>④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教育委員会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において、検討し実施すること。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4A0D00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4A0D00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4A0D00" w:rsidRPr="00303F10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A0D00" w:rsidRPr="001E1773" w:rsidRDefault="004A0D00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4A0D00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18"/>
                <w:szCs w:val="21"/>
              </w:rPr>
              <w:t>通学の安全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26FFA60" wp14:editId="2CE51BD4">
                      <wp:simplePos x="0" y="0"/>
                      <wp:positionH relativeFrom="column">
                        <wp:posOffset>-885190</wp:posOffset>
                      </wp:positionH>
                      <wp:positionV relativeFrom="paragraph">
                        <wp:posOffset>107315</wp:posOffset>
                      </wp:positionV>
                      <wp:extent cx="1409700" cy="540000"/>
                      <wp:effectExtent l="0" t="0" r="19050" b="12700"/>
                      <wp:wrapNone/>
                      <wp:docPr id="27" name="テキスト ボックス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9700" cy="540000"/>
                              </a:xfrm>
                              <a:prstGeom prst="homePlate">
                                <a:avLst>
                                  <a:gd name="adj" fmla="val 23333"/>
                                </a:avLst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Pr="006312C4" w:rsidRDefault="003203AC" w:rsidP="00AB694C">
                                  <w:pPr>
                                    <w:jc w:val="center"/>
                                  </w:pPr>
                                  <w:r w:rsidRPr="006312C4">
                                    <w:rPr>
                                      <w:rFonts w:hint="eastAsia"/>
                                    </w:rPr>
                                    <w:t>方針決定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6FFA60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テキスト ボックス 27" o:spid="_x0000_s1031" type="#_x0000_t15" style="position:absolute;margin-left:-69.7pt;margin-top:8.45pt;width:111pt;height:42.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" adj="19669" fillcolor="white [3201]" strokeweight=".5pt">
                      <v:textbox>
                        <w:txbxContent>
                          <w:p w:rsidR="003203AC" w:rsidRPr="006312C4" w:rsidRDefault="003203AC" w:rsidP="00AB694C">
                            <w:pPr>
                              <w:jc w:val="center"/>
                            </w:pPr>
                            <w:r w:rsidRPr="006312C4">
                              <w:rPr>
                                <w:rFonts w:hint="eastAsia"/>
                              </w:rPr>
                              <w:t>方針決定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実施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</w:tcPr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○７月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頃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までに方針を決定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  <w:p w:rsidR="003203AC" w:rsidRPr="001E1773" w:rsidRDefault="003203AC" w:rsidP="003203AC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○令和７年４月に実施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</w:tcPr>
          <w:p w:rsidR="002A62DA" w:rsidRPr="001E1773" w:rsidRDefault="002A62DA" w:rsidP="002A62DA">
            <w:pPr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○現在、京急バスに対応を相談中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2A62DA" w:rsidRDefault="002A62DA" w:rsidP="002A62DA">
            <w:pPr>
              <w:ind w:left="210" w:hangingChars="100" w:hanging="21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○京急バスの回答によ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ります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が、乗り切れない場合は、スクールバス等を併用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します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  <w:p w:rsidR="003203AC" w:rsidRPr="001E1773" w:rsidRDefault="003203AC" w:rsidP="003203AC">
            <w:pPr>
              <w:ind w:left="210" w:hangingChars="100" w:hanging="210"/>
              <w:jc w:val="both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3203AC" w:rsidRPr="001E1773" w:rsidTr="00524D99">
        <w:trPr>
          <w:cantSplit/>
          <w:trHeight w:val="1134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203AC" w:rsidRPr="001E1773" w:rsidRDefault="003203AC" w:rsidP="003203A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閉校式等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C695D85" wp14:editId="2135986D">
                      <wp:simplePos x="0" y="0"/>
                      <wp:positionH relativeFrom="column">
                        <wp:posOffset>-1557655</wp:posOffset>
                      </wp:positionH>
                      <wp:positionV relativeFrom="paragraph">
                        <wp:posOffset>80010</wp:posOffset>
                      </wp:positionV>
                      <wp:extent cx="2362200" cy="540000"/>
                      <wp:effectExtent l="0" t="0" r="19050" b="12700"/>
                      <wp:wrapNone/>
                      <wp:docPr id="29" name="テキスト ボックス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6220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3203AC" w:rsidRDefault="003203AC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検討・準備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95D85" id="テキスト ボックス 29" o:spid="_x0000_s1032" type="#_x0000_t15" style="position:absolute;margin-left:-122.65pt;margin-top:6.3pt;width:186pt;height:42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" adj="20107" fillcolor="window" strokeweight=".5pt">
                      <v:textbox>
                        <w:txbxContent>
                          <w:p w:rsidR="003203AC" w:rsidRDefault="003203AC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検討・準備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203AC" w:rsidRPr="001E1773" w:rsidRDefault="003203AC" w:rsidP="003203A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開催</w:t>
            </w: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3203AC" w:rsidRPr="001E1773" w:rsidRDefault="003203AC" w:rsidP="003203AC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校名が決定後、令和７年３月の閉校式等の実施に向けて、検討・準備を行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います。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203AC" w:rsidRPr="001E1773" w:rsidRDefault="003203AC" w:rsidP="003203A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校名決定後、検討・準備を行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A62DA" w:rsidRDefault="002A62DA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⑤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関係団体等</w:t>
      </w:r>
      <w:r>
        <w:rPr>
          <w:rFonts w:ascii="ＭＳ ゴシック" w:eastAsia="ＭＳ ゴシック" w:hAnsi="ＭＳ ゴシック" w:hint="eastAsia"/>
          <w:sz w:val="21"/>
          <w:szCs w:val="21"/>
        </w:rPr>
        <w:t>と</w:t>
      </w:r>
      <w:r w:rsidRPr="00105FC4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文化スポーツ観光部</w:t>
      </w:r>
      <w:r>
        <w:rPr>
          <w:rFonts w:ascii="ＭＳ ゴシック" w:eastAsia="ＭＳ ゴシック" w:hAnsi="ＭＳ ゴシック" w:hint="eastAsia"/>
          <w:sz w:val="21"/>
          <w:szCs w:val="21"/>
        </w:rPr>
        <w:t>において調整等を行うこと。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24D99">
        <w:trPr>
          <w:cantSplit/>
          <w:trHeight w:val="113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4A0D00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学校開放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3A6104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98B97CB" wp14:editId="7B4B32B7">
                      <wp:simplePos x="0" y="0"/>
                      <wp:positionH relativeFrom="column">
                        <wp:posOffset>-3220720</wp:posOffset>
                      </wp:positionH>
                      <wp:positionV relativeFrom="paragraph">
                        <wp:posOffset>84455</wp:posOffset>
                      </wp:positionV>
                      <wp:extent cx="4133850" cy="540000"/>
                      <wp:effectExtent l="0" t="0" r="19050" b="12700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33850" cy="54000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Default="004A0D00" w:rsidP="00AB694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調整等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B97CB" id="テキスト ボックス 38" o:spid="_x0000_s1033" type="#_x0000_t15" style="position:absolute;margin-left:-253.6pt;margin-top:6.65pt;width:325.5pt;height:42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" adj="20747" fillcolor="window" strokeweight=".5pt">
                      <v:textbox>
                        <w:txbxContent>
                          <w:p w:rsidR="004A0D00" w:rsidRDefault="004A0D00" w:rsidP="00AB694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調整等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4A0D00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跡地利用の運用等が始まる当面の間は、施設の利用はできる見込み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AB694C" w:rsidRPr="00AB694C" w:rsidRDefault="00AB694C" w:rsidP="0067036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</w:p>
    <w:p w:rsidR="00AB694C" w:rsidRPr="00AB694C" w:rsidRDefault="00AB694C" w:rsidP="00AB694C">
      <w:pPr>
        <w:spacing w:afterLines="50" w:after="180"/>
        <w:ind w:left="220" w:hangingChars="100" w:hanging="2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⑥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既存の機能のあり方を中心に地域等の意見を伺い、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財務部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や</w:t>
      </w:r>
      <w:r w:rsidRPr="00917072">
        <w:rPr>
          <w:rFonts w:ascii="ＭＳ ゴシック" w:eastAsia="ＭＳ ゴシック" w:hAnsi="ＭＳ ゴシック" w:hint="eastAsia"/>
          <w:b/>
          <w:sz w:val="21"/>
          <w:szCs w:val="21"/>
          <w:u w:val="single"/>
        </w:rPr>
        <w:t>その他関係部局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において検討する</w:t>
      </w:r>
      <w:r>
        <w:rPr>
          <w:rFonts w:ascii="ＭＳ ゴシック" w:eastAsia="ＭＳ ゴシック" w:hAnsi="ＭＳ ゴシック" w:hint="eastAsia"/>
          <w:sz w:val="21"/>
          <w:szCs w:val="21"/>
        </w:rPr>
        <w:t>こと</w:t>
      </w:r>
      <w:r w:rsidRPr="0091707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tbl>
      <w:tblPr>
        <w:tblStyle w:val="ab"/>
        <w:tblpPr w:leftFromText="142" w:rightFromText="142" w:vertAnchor="text" w:tblpY="1"/>
        <w:tblOverlap w:val="never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856"/>
        <w:gridCol w:w="5528"/>
        <w:gridCol w:w="5528"/>
      </w:tblGrid>
      <w:tr w:rsidR="005C0752" w:rsidRPr="001E1773" w:rsidTr="00524D99">
        <w:tc>
          <w:tcPr>
            <w:tcW w:w="6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C0752" w:rsidRPr="00AB694C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項目</w:t>
            </w:r>
          </w:p>
        </w:tc>
        <w:tc>
          <w:tcPr>
            <w:tcW w:w="8556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スケジュール（Ｒ６）</w:t>
            </w:r>
          </w:p>
        </w:tc>
        <w:tc>
          <w:tcPr>
            <w:tcW w:w="8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Ｒ７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</w:t>
            </w:r>
          </w:p>
        </w:tc>
        <w:tc>
          <w:tcPr>
            <w:tcW w:w="552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C0752" w:rsidRPr="001E1773" w:rsidRDefault="005C0752" w:rsidP="00564B0E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現状・当面の予定等</w:t>
            </w:r>
          </w:p>
        </w:tc>
      </w:tr>
      <w:tr w:rsidR="005C0752" w:rsidRPr="001E1773" w:rsidTr="00524D99">
        <w:tc>
          <w:tcPr>
            <w:tcW w:w="64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５月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６月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７月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８月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９月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10月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11月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12月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１月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２月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３月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C0752" w:rsidRPr="00303F10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303F10">
              <w:rPr>
                <w:rFonts w:ascii="ＭＳ ゴシック" w:eastAsia="ＭＳ ゴシック" w:hAnsi="ＭＳ ゴシック" w:hint="eastAsia"/>
                <w:sz w:val="21"/>
                <w:szCs w:val="21"/>
              </w:rPr>
              <w:t>４月～</w:t>
            </w: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1E1773" w:rsidRDefault="005C0752" w:rsidP="0067036C">
            <w:pPr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5C0752" w:rsidRPr="001E1773" w:rsidTr="005C0752">
        <w:trPr>
          <w:cantSplit/>
          <w:trHeight w:val="1590"/>
        </w:trPr>
        <w:tc>
          <w:tcPr>
            <w:tcW w:w="64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5C0752" w:rsidRPr="001E1773" w:rsidRDefault="005C0752" w:rsidP="0067036C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 w:hint="eastAsia"/>
                <w:sz w:val="21"/>
                <w:szCs w:val="21"/>
              </w:rPr>
              <w:t>跡地利用</w:t>
            </w:r>
          </w:p>
        </w:tc>
        <w:tc>
          <w:tcPr>
            <w:tcW w:w="713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66CDB76A" wp14:editId="7D02541E">
                      <wp:simplePos x="0" y="0"/>
                      <wp:positionH relativeFrom="column">
                        <wp:posOffset>-199390</wp:posOffset>
                      </wp:positionH>
                      <wp:positionV relativeFrom="paragraph">
                        <wp:posOffset>15875</wp:posOffset>
                      </wp:positionV>
                      <wp:extent cx="615950" cy="984250"/>
                      <wp:effectExtent l="0" t="0" r="12700" b="2540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5950" cy="984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w w:val="66"/>
                                    </w:rPr>
                                  </w:pPr>
                                  <w:r w:rsidRPr="00917072">
                                    <w:rPr>
                                      <w:rFonts w:hint="eastAsia"/>
                                      <w:w w:val="66"/>
                                    </w:rPr>
                                    <w:t>跡地利用検討に向けた進め方等を議会へ報告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CDB7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34" type="#_x0000_t202" style="position:absolute;margin-left:-15.7pt;margin-top:1.25pt;width:48.5pt;height:7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" fillcolor="white [3212]" strokeweight=".5pt">
                      <v:textbox inset="1mm,0,1mm,0">
                        <w:txbxContent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w w:val="66"/>
                              </w:rPr>
                            </w:pPr>
                            <w:r w:rsidRPr="00917072">
                              <w:rPr>
                                <w:rFonts w:hint="eastAsia"/>
                                <w:w w:val="66"/>
                              </w:rPr>
                              <w:t>跡地利用検討に向けた進め方等を議会へ報告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1E1773">
              <w:rPr>
                <w:rFonts w:ascii="ＭＳ ゴシック" w:eastAsia="ＭＳ ゴシック" w:hAnsi="ＭＳ ゴシック"/>
                <w:noProof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D61F157" wp14:editId="11748CEC">
                      <wp:simplePos x="0" y="0"/>
                      <wp:positionH relativeFrom="column">
                        <wp:posOffset>-1868170</wp:posOffset>
                      </wp:positionH>
                      <wp:positionV relativeFrom="paragraph">
                        <wp:posOffset>92075</wp:posOffset>
                      </wp:positionV>
                      <wp:extent cx="4152900" cy="819150"/>
                      <wp:effectExtent l="0" t="0" r="19050" b="19050"/>
                      <wp:wrapNone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52900" cy="819150"/>
                              </a:xfrm>
                              <a:prstGeom prst="homePlate">
                                <a:avLst>
                                  <a:gd name="adj" fmla="val 30233"/>
                                </a:avLst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4A0D00" w:rsidRPr="00917072" w:rsidRDefault="004A0D00" w:rsidP="00303F10">
                                  <w:pPr>
                                    <w:ind w:firstLineChars="50" w:firstLine="110"/>
                                  </w:pPr>
                                  <w:r w:rsidRPr="00917072">
                                    <w:rPr>
                                      <w:rFonts w:hint="eastAsia"/>
                                    </w:rPr>
                                    <w:t>跡地利用に向けた地域協議会等の開催、跡地利用案の検討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ind w:firstLineChars="50" w:firstLine="105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(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※地域との調整、議会への報告、既存施設の解体・改修・</w:t>
                                  </w:r>
                                </w:p>
                                <w:p w:rsidR="004A0D00" w:rsidRPr="00917072" w:rsidRDefault="004A0D00" w:rsidP="00303F10">
                                  <w:pPr>
                                    <w:jc w:val="center"/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</w:pP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処分等を経るため、</w:t>
                                  </w:r>
                                  <w:r w:rsidRPr="00917072">
                                    <w:rPr>
                                      <w:rFonts w:hAnsi="ＭＳ 明朝"/>
                                      <w:sz w:val="21"/>
                                      <w:szCs w:val="21"/>
                                    </w:rPr>
                                    <w:t>跡地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利用まで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数年程度</w:t>
                                  </w:r>
                                  <w:r w:rsidRPr="00917072">
                                    <w:rPr>
                                      <w:rFonts w:hAnsi="ＭＳ 明朝" w:hint="eastAsia"/>
                                      <w:sz w:val="21"/>
                                      <w:szCs w:val="21"/>
                                    </w:rPr>
                                    <w:t>を要する見込み。)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61F157" id="テキスト ボックス 7" o:spid="_x0000_s1035" type="#_x0000_t15" style="position:absolute;margin-left:-147.1pt;margin-top:7.25pt;width:327pt;height:64.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" adj="20312" fillcolor="white [3212]" strokeweight=".5pt">
                      <v:textbox>
                        <w:txbxContent>
                          <w:p w:rsidR="004A0D00" w:rsidRPr="00917072" w:rsidRDefault="004A0D00" w:rsidP="00303F10">
                            <w:pPr>
                              <w:ind w:firstLineChars="50" w:firstLine="110"/>
                            </w:pPr>
                            <w:r w:rsidRPr="00917072">
                              <w:rPr>
                                <w:rFonts w:hint="eastAsia"/>
                              </w:rPr>
                              <w:t>跡地利用に向けた地域協議会等の開催、跡地利用案の検討</w:t>
                            </w:r>
                          </w:p>
                          <w:p w:rsidR="004A0D00" w:rsidRPr="00917072" w:rsidRDefault="004A0D00" w:rsidP="00303F10">
                            <w:pPr>
                              <w:ind w:firstLineChars="50" w:firstLine="105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(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※地域との調整、議会への報告、既存施設の解体・改修・</w:t>
                            </w:r>
                          </w:p>
                          <w:p w:rsidR="004A0D00" w:rsidRPr="00917072" w:rsidRDefault="004A0D00" w:rsidP="00303F10">
                            <w:pPr>
                              <w:jc w:val="center"/>
                              <w:rPr>
                                <w:rFonts w:hAnsi="ＭＳ 明朝"/>
                                <w:sz w:val="21"/>
                                <w:szCs w:val="21"/>
                              </w:rPr>
                            </w:pP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処分等を経るため、</w:t>
                            </w:r>
                            <w:r w:rsidRPr="00917072">
                              <w:rPr>
                                <w:rFonts w:hAnsi="ＭＳ 明朝"/>
                                <w:sz w:val="21"/>
                                <w:szCs w:val="21"/>
                              </w:rPr>
                              <w:t>跡地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利用まで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  <w:u w:val="single"/>
                              </w:rPr>
                              <w:t>数年程度</w:t>
                            </w:r>
                            <w:r w:rsidRPr="00917072">
                              <w:rPr>
                                <w:rFonts w:hAnsi="ＭＳ 明朝" w:hint="eastAsia"/>
                                <w:sz w:val="21"/>
                                <w:szCs w:val="21"/>
                              </w:rPr>
                              <w:t>を要する見込み。)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single" w:sz="12" w:space="0" w:color="auto"/>
              <w:right w:val="single" w:sz="4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56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1E1773" w:rsidRDefault="005C0752" w:rsidP="0067036C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</w:tcPr>
          <w:p w:rsidR="005C0752" w:rsidRPr="00917072" w:rsidRDefault="005C0752" w:rsidP="001E1773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○跡地利用の検討状況によるため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時期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等は未定</w:t>
            </w:r>
            <w:r w:rsidR="0072798D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です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。（一般的に数年程度は要する。）</w:t>
            </w:r>
          </w:p>
        </w:tc>
        <w:tc>
          <w:tcPr>
            <w:tcW w:w="552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C0752" w:rsidRPr="00917072" w:rsidRDefault="005C0752" w:rsidP="00627301">
            <w:pPr>
              <w:ind w:left="210" w:hangingChars="100" w:hanging="210"/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○財務部が中心となり、地域活動団体の代表者による協議会等の開催に向け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た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準備を行</w:t>
            </w:r>
            <w:r w:rsidR="0027475A">
              <w:rPr>
                <w:rFonts w:ascii="ＭＳ ゴシック" w:eastAsia="ＭＳ ゴシック" w:hAnsi="ＭＳ ゴシック" w:hint="eastAsia"/>
                <w:sz w:val="21"/>
                <w:szCs w:val="21"/>
              </w:rPr>
              <w:t>います</w:t>
            </w:r>
            <w:r w:rsidRPr="00917072">
              <w:rPr>
                <w:rFonts w:ascii="ＭＳ ゴシック" w:eastAsia="ＭＳ ゴシック" w:hAnsi="ＭＳ ゴシック" w:hint="eastAsia"/>
                <w:sz w:val="21"/>
                <w:szCs w:val="21"/>
              </w:rPr>
              <w:t>。</w:t>
            </w:r>
          </w:p>
        </w:tc>
      </w:tr>
    </w:tbl>
    <w:p w:rsidR="0024736A" w:rsidRPr="000F2946" w:rsidRDefault="0024736A" w:rsidP="005B1C87">
      <w:pPr>
        <w:rPr>
          <w:rFonts w:hAnsi="ＭＳ 明朝"/>
        </w:rPr>
      </w:pPr>
    </w:p>
    <w:sectPr w:rsidR="0024736A" w:rsidRPr="000F2946" w:rsidSect="005B1C87">
      <w:footerReference w:type="default" r:id="rId7"/>
      <w:headerReference w:type="first" r:id="rId8"/>
      <w:footerReference w:type="first" r:id="rId9"/>
      <w:pgSz w:w="23811" w:h="16838" w:orient="landscape" w:code="8"/>
      <w:pgMar w:top="1134" w:right="1134" w:bottom="851" w:left="1418" w:header="851" w:footer="11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D00" w:rsidRDefault="004A0D00" w:rsidP="002D36FB">
      <w:r>
        <w:separator/>
      </w:r>
    </w:p>
  </w:endnote>
  <w:endnote w:type="continuationSeparator" w:id="0">
    <w:p w:rsidR="004A0D00" w:rsidRDefault="004A0D00" w:rsidP="002D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448181"/>
      <w:docPartObj>
        <w:docPartGallery w:val="Page Numbers (Bottom of Page)"/>
        <w:docPartUnique/>
      </w:docPartObj>
    </w:sdtPr>
    <w:sdtEndPr/>
    <w:sdtContent>
      <w:p w:rsidR="004A0D00" w:rsidRDefault="004A0D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3438306"/>
      <w:docPartObj>
        <w:docPartGallery w:val="Page Numbers (Bottom of Page)"/>
        <w:docPartUnique/>
      </w:docPartObj>
    </w:sdtPr>
    <w:sdtEndPr/>
    <w:sdtContent>
      <w:p w:rsidR="00AA5E5A" w:rsidRDefault="00AA5E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4A0D00" w:rsidRDefault="004A0D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D00" w:rsidRDefault="004A0D00" w:rsidP="002D36FB">
      <w:r>
        <w:separator/>
      </w:r>
    </w:p>
  </w:footnote>
  <w:footnote w:type="continuationSeparator" w:id="0">
    <w:p w:rsidR="004A0D00" w:rsidRDefault="004A0D00" w:rsidP="002D3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0D00" w:rsidRDefault="004A0D00">
    <w:pPr>
      <w:pStyle w:val="a3"/>
    </w:pPr>
    <w:r>
      <w:ptab w:relativeTo="margin" w:alignment="center" w:leader="none"/>
    </w:r>
    <w:r>
      <w:rPr>
        <w:rFonts w:hint="eastAsia"/>
      </w:rPr>
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</w:t>
    </w:r>
    <w:r w:rsidRPr="00464391">
      <w:rPr>
        <w:rFonts w:ascii="ＭＳ ゴシック" w:eastAsia="ＭＳ ゴシック" w:hAnsi="ＭＳ ゴシック" w:hint="eastAsia"/>
        <w:sz w:val="32"/>
        <w:bdr w:val="single" w:sz="4" w:space="0" w:color="auto"/>
      </w:rPr>
      <w:t xml:space="preserve">　資料１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6FB"/>
    <w:rsid w:val="00025B0F"/>
    <w:rsid w:val="00034396"/>
    <w:rsid w:val="000435F3"/>
    <w:rsid w:val="00047C2B"/>
    <w:rsid w:val="000522CE"/>
    <w:rsid w:val="000A21C7"/>
    <w:rsid w:val="000B3A72"/>
    <w:rsid w:val="000D7DB3"/>
    <w:rsid w:val="000F094A"/>
    <w:rsid w:val="000F2946"/>
    <w:rsid w:val="00105FC4"/>
    <w:rsid w:val="00112EE5"/>
    <w:rsid w:val="00133DF6"/>
    <w:rsid w:val="00174B68"/>
    <w:rsid w:val="00191876"/>
    <w:rsid w:val="001A2B4A"/>
    <w:rsid w:val="001B2407"/>
    <w:rsid w:val="001E0757"/>
    <w:rsid w:val="001E1773"/>
    <w:rsid w:val="0021217E"/>
    <w:rsid w:val="00223261"/>
    <w:rsid w:val="00224DBB"/>
    <w:rsid w:val="0024736A"/>
    <w:rsid w:val="00260725"/>
    <w:rsid w:val="00272ED5"/>
    <w:rsid w:val="0027475A"/>
    <w:rsid w:val="00283E28"/>
    <w:rsid w:val="002A01A0"/>
    <w:rsid w:val="002A350E"/>
    <w:rsid w:val="002A62DA"/>
    <w:rsid w:val="002B50B3"/>
    <w:rsid w:val="002B7D88"/>
    <w:rsid w:val="002D057A"/>
    <w:rsid w:val="002D36FB"/>
    <w:rsid w:val="002D3B78"/>
    <w:rsid w:val="002D79B1"/>
    <w:rsid w:val="00303F10"/>
    <w:rsid w:val="003203AC"/>
    <w:rsid w:val="00325A93"/>
    <w:rsid w:val="00344A42"/>
    <w:rsid w:val="00347304"/>
    <w:rsid w:val="003568A6"/>
    <w:rsid w:val="0039138A"/>
    <w:rsid w:val="003A6104"/>
    <w:rsid w:val="003C2A70"/>
    <w:rsid w:val="003D5F19"/>
    <w:rsid w:val="003E4CB1"/>
    <w:rsid w:val="003F51A7"/>
    <w:rsid w:val="003F6AD9"/>
    <w:rsid w:val="0040048F"/>
    <w:rsid w:val="00406E32"/>
    <w:rsid w:val="00410534"/>
    <w:rsid w:val="004205B1"/>
    <w:rsid w:val="004252AA"/>
    <w:rsid w:val="00441098"/>
    <w:rsid w:val="00453788"/>
    <w:rsid w:val="00455062"/>
    <w:rsid w:val="00464391"/>
    <w:rsid w:val="00470DC0"/>
    <w:rsid w:val="00475A44"/>
    <w:rsid w:val="00497552"/>
    <w:rsid w:val="004A0D00"/>
    <w:rsid w:val="004C0B02"/>
    <w:rsid w:val="004D1CAC"/>
    <w:rsid w:val="004D336B"/>
    <w:rsid w:val="004E1155"/>
    <w:rsid w:val="004E635A"/>
    <w:rsid w:val="004E6D9E"/>
    <w:rsid w:val="00515B51"/>
    <w:rsid w:val="00516510"/>
    <w:rsid w:val="0051677D"/>
    <w:rsid w:val="00524D99"/>
    <w:rsid w:val="0053109E"/>
    <w:rsid w:val="00531109"/>
    <w:rsid w:val="005319A4"/>
    <w:rsid w:val="0054517B"/>
    <w:rsid w:val="00551549"/>
    <w:rsid w:val="00553359"/>
    <w:rsid w:val="005622FB"/>
    <w:rsid w:val="00562FAE"/>
    <w:rsid w:val="00564B0E"/>
    <w:rsid w:val="005756E5"/>
    <w:rsid w:val="00591B80"/>
    <w:rsid w:val="00595476"/>
    <w:rsid w:val="005A6B6C"/>
    <w:rsid w:val="005B1C87"/>
    <w:rsid w:val="005B2B42"/>
    <w:rsid w:val="005B78A6"/>
    <w:rsid w:val="005C0752"/>
    <w:rsid w:val="005D2118"/>
    <w:rsid w:val="005F3CCE"/>
    <w:rsid w:val="00604FF3"/>
    <w:rsid w:val="00611142"/>
    <w:rsid w:val="00621D21"/>
    <w:rsid w:val="00623D5A"/>
    <w:rsid w:val="00627301"/>
    <w:rsid w:val="006312C4"/>
    <w:rsid w:val="006405A4"/>
    <w:rsid w:val="00647DE0"/>
    <w:rsid w:val="00660BC2"/>
    <w:rsid w:val="0067036C"/>
    <w:rsid w:val="0068109C"/>
    <w:rsid w:val="006837EE"/>
    <w:rsid w:val="00685654"/>
    <w:rsid w:val="006A2783"/>
    <w:rsid w:val="006A4BDA"/>
    <w:rsid w:val="006B2105"/>
    <w:rsid w:val="006C4D7B"/>
    <w:rsid w:val="007220BD"/>
    <w:rsid w:val="00722F60"/>
    <w:rsid w:val="0072798D"/>
    <w:rsid w:val="00786BA2"/>
    <w:rsid w:val="00796A73"/>
    <w:rsid w:val="007A1614"/>
    <w:rsid w:val="007B7A85"/>
    <w:rsid w:val="007D7791"/>
    <w:rsid w:val="00801C79"/>
    <w:rsid w:val="0080287B"/>
    <w:rsid w:val="00807F15"/>
    <w:rsid w:val="00811BED"/>
    <w:rsid w:val="00830EA0"/>
    <w:rsid w:val="00837AA0"/>
    <w:rsid w:val="0084004D"/>
    <w:rsid w:val="008549A6"/>
    <w:rsid w:val="00860EF3"/>
    <w:rsid w:val="00881AF9"/>
    <w:rsid w:val="008B57A8"/>
    <w:rsid w:val="008B6285"/>
    <w:rsid w:val="008C2D8D"/>
    <w:rsid w:val="008C74CF"/>
    <w:rsid w:val="008C7D0B"/>
    <w:rsid w:val="0090719B"/>
    <w:rsid w:val="00912C09"/>
    <w:rsid w:val="00917072"/>
    <w:rsid w:val="00920858"/>
    <w:rsid w:val="00925CB8"/>
    <w:rsid w:val="00927922"/>
    <w:rsid w:val="00950925"/>
    <w:rsid w:val="00972EB0"/>
    <w:rsid w:val="00995832"/>
    <w:rsid w:val="009B6112"/>
    <w:rsid w:val="009C77C5"/>
    <w:rsid w:val="009D1D62"/>
    <w:rsid w:val="009F574F"/>
    <w:rsid w:val="00A03E26"/>
    <w:rsid w:val="00A07F02"/>
    <w:rsid w:val="00A16830"/>
    <w:rsid w:val="00A22774"/>
    <w:rsid w:val="00A34D62"/>
    <w:rsid w:val="00A401BF"/>
    <w:rsid w:val="00A407E9"/>
    <w:rsid w:val="00A5040E"/>
    <w:rsid w:val="00A51A19"/>
    <w:rsid w:val="00A63CA5"/>
    <w:rsid w:val="00A70C62"/>
    <w:rsid w:val="00A822E2"/>
    <w:rsid w:val="00A83102"/>
    <w:rsid w:val="00AA5E5A"/>
    <w:rsid w:val="00AB694C"/>
    <w:rsid w:val="00AC24CC"/>
    <w:rsid w:val="00AC4D38"/>
    <w:rsid w:val="00AD0F64"/>
    <w:rsid w:val="00AF1653"/>
    <w:rsid w:val="00B01942"/>
    <w:rsid w:val="00B14E54"/>
    <w:rsid w:val="00B23B91"/>
    <w:rsid w:val="00B31A3F"/>
    <w:rsid w:val="00B352B8"/>
    <w:rsid w:val="00B62307"/>
    <w:rsid w:val="00B74978"/>
    <w:rsid w:val="00B806E6"/>
    <w:rsid w:val="00B86BDB"/>
    <w:rsid w:val="00B86D31"/>
    <w:rsid w:val="00BA075B"/>
    <w:rsid w:val="00BA6EB5"/>
    <w:rsid w:val="00BB15D2"/>
    <w:rsid w:val="00BC2042"/>
    <w:rsid w:val="00BC3F26"/>
    <w:rsid w:val="00C06E84"/>
    <w:rsid w:val="00C16500"/>
    <w:rsid w:val="00C378FA"/>
    <w:rsid w:val="00C53CA3"/>
    <w:rsid w:val="00C64A69"/>
    <w:rsid w:val="00C90467"/>
    <w:rsid w:val="00C93241"/>
    <w:rsid w:val="00CA38B1"/>
    <w:rsid w:val="00CB2609"/>
    <w:rsid w:val="00CC6A96"/>
    <w:rsid w:val="00CE1556"/>
    <w:rsid w:val="00CF5B0F"/>
    <w:rsid w:val="00D0241E"/>
    <w:rsid w:val="00D257E1"/>
    <w:rsid w:val="00D30718"/>
    <w:rsid w:val="00D47E51"/>
    <w:rsid w:val="00D539B3"/>
    <w:rsid w:val="00DA3F54"/>
    <w:rsid w:val="00DC7809"/>
    <w:rsid w:val="00DD1432"/>
    <w:rsid w:val="00DF7DC1"/>
    <w:rsid w:val="00E0309D"/>
    <w:rsid w:val="00E13028"/>
    <w:rsid w:val="00E21435"/>
    <w:rsid w:val="00E345D8"/>
    <w:rsid w:val="00E4171C"/>
    <w:rsid w:val="00E83281"/>
    <w:rsid w:val="00EA75A3"/>
    <w:rsid w:val="00EB490C"/>
    <w:rsid w:val="00ED5A2E"/>
    <w:rsid w:val="00EE65D3"/>
    <w:rsid w:val="00F06EDD"/>
    <w:rsid w:val="00F123A3"/>
    <w:rsid w:val="00F13BF0"/>
    <w:rsid w:val="00F21082"/>
    <w:rsid w:val="00F560B9"/>
    <w:rsid w:val="00F8486D"/>
    <w:rsid w:val="00FB3277"/>
    <w:rsid w:val="00FE5B32"/>
    <w:rsid w:val="00FE6056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9A2FB5"/>
  <w15:chartTrackingRefBased/>
  <w15:docId w15:val="{B028DF42-BEA6-4AF8-B65F-6DB17F0D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6FB"/>
  </w:style>
  <w:style w:type="paragraph" w:styleId="a5">
    <w:name w:val="footer"/>
    <w:basedOn w:val="a"/>
    <w:link w:val="a6"/>
    <w:uiPriority w:val="99"/>
    <w:unhideWhenUsed/>
    <w:rsid w:val="002D36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6FB"/>
  </w:style>
  <w:style w:type="paragraph" w:styleId="Web">
    <w:name w:val="Normal (Web)"/>
    <w:basedOn w:val="a"/>
    <w:uiPriority w:val="99"/>
    <w:semiHidden/>
    <w:unhideWhenUsed/>
    <w:rsid w:val="002D36FB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50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5040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406E32"/>
  </w:style>
  <w:style w:type="character" w:customStyle="1" w:styleId="aa">
    <w:name w:val="日付 (文字)"/>
    <w:basedOn w:val="a0"/>
    <w:link w:val="a9"/>
    <w:uiPriority w:val="99"/>
    <w:semiHidden/>
    <w:rsid w:val="00406E32"/>
  </w:style>
  <w:style w:type="table" w:styleId="ab">
    <w:name w:val="Table Grid"/>
    <w:basedOn w:val="a1"/>
    <w:uiPriority w:val="39"/>
    <w:rsid w:val="002D79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5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6F294-46D6-4808-A281-DB23BFBA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10</cp:revision>
  <cp:lastPrinted>2024-04-08T06:48:00Z</cp:lastPrinted>
  <dcterms:created xsi:type="dcterms:W3CDTF">2024-04-09T10:17:00Z</dcterms:created>
  <dcterms:modified xsi:type="dcterms:W3CDTF">2024-05-13T04:13:00Z</dcterms:modified>
</cp:coreProperties>
</file>